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4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广州海洋地质调查局水合物项目地震资料处理中标公告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中信国际招标有限公司受广州海洋地质调查局的委托，就水合物项目地震资料处理项目（项目编号：0733-166212716501）组织采购，评标工作已经结束，中标结果如下：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项目编号：0733-166212716501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项目名称：水合物项目地震资料处理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tbl>
      <w:tblPr>
        <w:tblW w:w="11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505"/>
        <w:gridCol w:w="1200"/>
        <w:gridCol w:w="7065"/>
      </w:tblGrid>
      <w:tr w:rsidR="00080DAB" w:rsidRPr="00080DAB" w:rsidTr="00080DAB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项目预算（万元）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项目用途、简要技术要求及合同履行日期</w:t>
            </w:r>
          </w:p>
        </w:tc>
      </w:tr>
      <w:tr w:rsidR="00080DAB" w:rsidRPr="00080DAB" w:rsidTr="00080D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重点目标区AVO属性反演及物性反演（南海北部XS区）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南海北部XS区2016年采集的3000公里水合物地震资料进行特殊处理（AVO属性反演及物性反演），目的是对调查区进行水合物检测研究，检测本区水合物矿体的AVO属性；分析AVO属性与水合物矿体物性特征关系。确定调查区范围内水合物的分布，提高水合物识别的可信度。自合同签订后4个月内完成。</w:t>
            </w:r>
          </w:p>
        </w:tc>
      </w:tr>
      <w:tr w:rsidR="00080DAB" w:rsidRPr="00080DAB" w:rsidTr="00080DA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2015年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钻探区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钻后评价资料特殊处理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利用钻后取芯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测井与地震等资料，进行三维地震属性提取、聚类分析及阻抗反演，确定该海域天然气水合物储层分布范围、厚度，预测其孔隙度及饱和度，定量评价天然气水合物储层，完成SH海域15000km的特殊处理与钻后评价工作。自合同签订后6个月内完成。</w:t>
            </w:r>
          </w:p>
        </w:tc>
      </w:tr>
      <w:tr w:rsidR="00080DAB" w:rsidRPr="00080DAB" w:rsidTr="00080DAB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重点目标区AVO属性反演及物性反演（南海北部SH海域）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南海北部SH海域2016年采集的2000公里水合物地震资料进行特殊处理（AVO属性反演及物性反演），目的是对调查区进行水合物检测研究，检测本区水合物矿体的AVO属性；分析AVO属性与水合物矿体物性特征关系。确定调查区范围内水合物的分布，提高水合物识别的可信度。自合同签订后4个月内完成。</w:t>
            </w:r>
          </w:p>
        </w:tc>
      </w:tr>
      <w:tr w:rsidR="00080DAB" w:rsidRPr="00080DAB" w:rsidTr="00080D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三维资料宽频处理（南海北部SH海域）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对2016年度SH海域采集的2000km高分辨率拖缆数据开展宽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频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处理。自合同签订后4个月内完成。</w:t>
            </w:r>
          </w:p>
        </w:tc>
      </w:tr>
      <w:tr w:rsidR="00080DAB" w:rsidRPr="00080DAB" w:rsidTr="00080D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钻探目标地震资料特殊处理（分频处理检测）（南海北部XS区）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对南海北部XS区2016年采集的3000km准三维地震资料进行特殊处理（分频处理检测）。任务主要包括：a.以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保幅处理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为前提，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通过叠前时间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偏移处理，重点突出可能的含水合物地层在地震剖面上的反射特征；b.获取精确的速度场，提交能反映水合物速度异常的高精度速度剖面；c.通过分频检测技术，预测含气矿层的分布。自合同签订后4个月内完成。</w:t>
            </w:r>
          </w:p>
        </w:tc>
      </w:tr>
      <w:tr w:rsidR="00080DAB" w:rsidRPr="00080DAB" w:rsidTr="00080D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重点目标区分频处理检测（南海北部SH海域）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对南海北部SH海域2016年采集的2000km准三维地震资料进行特殊处理（分频处理检测）。任务主要包括：a.以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保幅处理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为前提，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通过叠前时间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偏移处理，重点突出可能的含水合物地层在地震剖面上的反射特征；b.获取精确的速度场，提交能反映水合物速度异常的高精度速度剖面；c.通过分频检测技术，预测含气矿层的分布。自合同签订后4个月内完成。</w:t>
            </w:r>
          </w:p>
        </w:tc>
      </w:tr>
      <w:tr w:rsidR="00080DAB" w:rsidRPr="00080DAB" w:rsidTr="00080DA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老地震资料特殊处理（波阻抗反演）（南海NB工区）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对南海NB工区不同年份采集的1200km二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维老资料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进行平行处理，在获得这一区域高质量地震成像数据前提下，进行叠后阻抗反演，为发现我国海域天然气水合物赋存新区提供依据。自合同签订后2个月内完成。</w:t>
            </w:r>
          </w:p>
        </w:tc>
      </w:tr>
      <w:tr w:rsidR="00080DAB" w:rsidRPr="00080DAB" w:rsidTr="00080D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旧地震资料的平行处理（南海XB工区）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对南海XB工区不同年份采集的2000km二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维老资料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进行平行处理，在获得这一区域高质量地震成像数据，为发现我国海域天然气水合物赋存新区提供依据。自合同签订后2个月内完成。</w:t>
            </w:r>
          </w:p>
        </w:tc>
      </w:tr>
      <w:tr w:rsidR="00080DAB" w:rsidRPr="00080DAB" w:rsidTr="00080D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2015年BK海域地震资料波阻反演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对2015年BK海域采集的1000km二维地震数据进行处理，在获得这一区域高质量地震成像数据前提下进行叠后阻抗反演，为发现我国海域天然气水合物赋存新区提供依据。</w:t>
            </w:r>
          </w:p>
        </w:tc>
      </w:tr>
      <w:tr w:rsidR="00080DAB" w:rsidRPr="00080DAB" w:rsidTr="00080DA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老地震资料特殊处理（波阻抗反演）（南海XB工区）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对南海XB工区不同年份采集的2000km二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维老资料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进行叠前、叠后反演，对调查区进行水合物检测研究，提高水合物识别的可信度，为发现我国海域天然气水合物赋存新区提供依据。自合同签订后2个月内完成。</w:t>
            </w:r>
          </w:p>
        </w:tc>
      </w:tr>
      <w:tr w:rsidR="00080DAB" w:rsidRPr="00080DAB" w:rsidTr="00080D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老地震资料的平行处理（南海NB工区）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对南海NB不同年份采集的500km二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维老资料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进行平行处理，获得这一区域高质量地震成像数据，为发现我国海域天然气水合物赋存新区提供依据。自合同签订后2个月内完成。</w:t>
            </w:r>
          </w:p>
        </w:tc>
      </w:tr>
    </w:tbl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采购代理机构地址：深圳市福田区</w:t>
      </w:r>
      <w:proofErr w:type="gramStart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石厦北二</w:t>
      </w:r>
      <w:proofErr w:type="gramEnd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街新天世纪商务中心（新天CBC/新港商城）B栋42楼4201室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 liux@biddingcitic.com、xiehy@biddingcitic.</w:t>
      </w:r>
      <w:proofErr w:type="gramStart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总中标金额：2195.76 万元（人民币）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077"/>
        <w:gridCol w:w="3748"/>
        <w:gridCol w:w="1152"/>
      </w:tblGrid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中国石油集团东方地球物理勘探有限责任公司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河北省保定市涿州市范阳西路189号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513.0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东方联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创地球物理技术有限公司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北京市海淀区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清枫华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园清枫商务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429.0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北京奥能恒业能源技术有限公司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北京市海淀区知春路1号学院国际大厦1503室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291.7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赛吉纪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技术服务（北京）有限公司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北京市朝阳区将台路甲2号诺金中心2号楼1501室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252.0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东方联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创地球物理技术有限公司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北京市海淀区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清枫华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园清枫商务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240.0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东方联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创地球物理技术有限公司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北京市海淀区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清枫华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园清枫商务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160.0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北京晶格恒信科技发展有限公司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北京市朝阳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区望京阜通东大街方恒国际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中心C座1601室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77.76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北京奥能恒业能源技术有限公司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北京市海淀区知春路1号学院国际大厦1503室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68.0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中国石油集团东方地球物理勘探有限责任公司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河北省保定市涿州市范阳西路189号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69.0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北京奥能恒业能源技术有限公司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北京市海淀区知春路1号学院国际大厦1503室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61.3</w:t>
            </w:r>
          </w:p>
        </w:tc>
      </w:tr>
      <w:tr w:rsidR="00080DAB" w:rsidRPr="00080DAB" w:rsidTr="00080D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赛吉纪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技术服务（北京）有限公司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北京市朝阳区将台路甲2号诺金中心2号楼1501室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34.0</w:t>
            </w:r>
          </w:p>
        </w:tc>
      </w:tr>
    </w:tbl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何小琦、符巩固、杨晓君、田望学、徐华宁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tbl>
      <w:tblPr>
        <w:tblpPr w:leftFromText="180" w:rightFromText="180" w:vertAnchor="text" w:horzAnchor="margin" w:tblpXSpec="center" w:tblpY="1419"/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4119"/>
        <w:gridCol w:w="1963"/>
        <w:gridCol w:w="3939"/>
      </w:tblGrid>
      <w:tr w:rsidR="00080DAB" w:rsidRPr="00080DAB" w:rsidTr="00080DAB">
        <w:trPr>
          <w:trHeight w:val="6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中标标的名称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规格、数量、单价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服务要求</w:t>
            </w:r>
          </w:p>
        </w:tc>
      </w:tr>
      <w:tr w:rsidR="00080DAB" w:rsidRPr="00080DAB" w:rsidTr="00080D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重点目标区AVO属性反演及物性反演（南海北部XS区）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严格按照甲方需求进行项目运作，在规定期限内（四个月）完成所有工作。</w:t>
            </w:r>
          </w:p>
        </w:tc>
      </w:tr>
      <w:tr w:rsidR="00080DAB" w:rsidRPr="00080DAB" w:rsidTr="00080DA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2015年</w:t>
            </w:r>
            <w:proofErr w:type="gramStart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钻探区</w:t>
            </w:r>
            <w:proofErr w:type="gramEnd"/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钻后评价资料特殊处理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研究期限为2016年6月30日或中标通知之日（具体日期以后者为准）6个月。</w:t>
            </w:r>
          </w:p>
        </w:tc>
      </w:tr>
      <w:tr w:rsidR="00080DAB" w:rsidRPr="00080DAB" w:rsidTr="00080DAB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重点目标区AVO属性反演及物性反演（南海北部SH海域）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自合同签订之日起，计划4个月内完成整体项目。</w:t>
            </w:r>
          </w:p>
        </w:tc>
      </w:tr>
      <w:tr w:rsidR="00080DAB" w:rsidRPr="00080DAB" w:rsidTr="00080D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三维资料宽频处理（南海北部SH海域）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自合同签订，项目正式启动后四个月内完成。</w:t>
            </w:r>
          </w:p>
        </w:tc>
      </w:tr>
      <w:tr w:rsidR="00080DAB" w:rsidRPr="00080DAB" w:rsidTr="00080D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钻探目标地震资料特殊处理（分频处理检测）（南海北部XS区）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研究期限为2016年6月30日或中标通知之日（具体日期以后者为准）4个月。</w:t>
            </w:r>
          </w:p>
        </w:tc>
      </w:tr>
      <w:tr w:rsidR="00080DAB" w:rsidRPr="00080DAB" w:rsidTr="00080D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重点目标区分频处理检测（南海北部SH海域）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研究期限为2016年6月30日或中标通知之日（具体日期以后者为准）4个月。</w:t>
            </w:r>
          </w:p>
        </w:tc>
      </w:tr>
      <w:tr w:rsidR="00080DAB" w:rsidRPr="00080DAB" w:rsidTr="00080DA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老地震资料特殊处理（波阻抗反演）（南海NB工区）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自合同签订之日起2个月内完成。</w:t>
            </w:r>
          </w:p>
        </w:tc>
      </w:tr>
      <w:tr w:rsidR="00080DAB" w:rsidRPr="00080DAB" w:rsidTr="00080D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旧地震资料的平行处理（南海XB工区）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自合同签订之日起，计划60天内完成整体项目。</w:t>
            </w:r>
          </w:p>
        </w:tc>
      </w:tr>
      <w:tr w:rsidR="00080DAB" w:rsidRPr="00080DAB" w:rsidTr="00080D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2015年BK海域地震资料波阻反演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严格按照甲方需求进行项目运作，在规定期限内（2个月）完成所有工作。</w:t>
            </w:r>
          </w:p>
        </w:tc>
      </w:tr>
      <w:tr w:rsidR="00080DAB" w:rsidRPr="00080DAB" w:rsidTr="00080DA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老地震资料特殊处理（波阻抗反演）（南海XB工区）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自合同签订之日起，计划60天内完成整体项目。</w:t>
            </w:r>
          </w:p>
        </w:tc>
      </w:tr>
      <w:tr w:rsidR="00080DAB" w:rsidRPr="00080DAB" w:rsidTr="00080D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老地震资料的平行处理（南海NB工区）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B" w:rsidRPr="00080DAB" w:rsidRDefault="00080DAB" w:rsidP="00080D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D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自合同签订，项目正式启动后两个月内完成。</w:t>
            </w:r>
          </w:p>
        </w:tc>
      </w:tr>
    </w:tbl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见“其他补充事项”。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080DAB" w:rsidRPr="00080DAB" w:rsidRDefault="00080DAB" w:rsidP="00080DAB">
      <w:pPr>
        <w:widowControl/>
        <w:spacing w:after="120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招标方式：公开招标</w:t>
      </w:r>
      <w:r w:rsidRPr="00080DAB">
        <w:rPr>
          <w:rFonts w:ascii="宋体" w:eastAsia="宋体" w:hAnsi="宋体" w:cs="宋体" w:hint="eastAsia"/>
          <w:kern w:val="0"/>
          <w:sz w:val="24"/>
          <w:szCs w:val="24"/>
        </w:rPr>
        <w:br/>
        <w:t>开标时间：2016年6月24日上午9:30</w:t>
      </w:r>
      <w:r w:rsidRPr="00080DAB">
        <w:rPr>
          <w:rFonts w:ascii="宋体" w:eastAsia="宋体" w:hAnsi="宋体" w:cs="宋体" w:hint="eastAsia"/>
          <w:kern w:val="0"/>
          <w:sz w:val="24"/>
          <w:szCs w:val="24"/>
        </w:rPr>
        <w:br/>
        <w:t>开标地点：广州市黄埔区广海路南岗基地</w:t>
      </w:r>
      <w:proofErr w:type="gramStart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  <w:r w:rsidRPr="00080DAB">
        <w:rPr>
          <w:rFonts w:ascii="宋体" w:eastAsia="宋体" w:hAnsi="宋体" w:cs="宋体" w:hint="eastAsia"/>
          <w:kern w:val="0"/>
          <w:sz w:val="24"/>
          <w:szCs w:val="24"/>
        </w:rPr>
        <w:br/>
        <w:t>评标时间：2016年6月25日上午9:00</w:t>
      </w:r>
      <w:r w:rsidRPr="00080DAB">
        <w:rPr>
          <w:rFonts w:ascii="宋体" w:eastAsia="宋体" w:hAnsi="宋体" w:cs="宋体" w:hint="eastAsia"/>
          <w:kern w:val="0"/>
          <w:sz w:val="24"/>
          <w:szCs w:val="24"/>
        </w:rPr>
        <w:br/>
        <w:t>评标方法：综合评分法</w:t>
      </w:r>
    </w:p>
    <w:p w:rsidR="00080DAB" w:rsidRPr="00080DAB" w:rsidRDefault="00080DAB" w:rsidP="00080DAB">
      <w:pPr>
        <w:widowControl/>
        <w:spacing w:after="120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*中标标的名称、规格型号、数量、单价、服务要求：</w:t>
      </w:r>
    </w:p>
    <w:p w:rsidR="00080DAB" w:rsidRPr="00080DAB" w:rsidRDefault="00080DAB" w:rsidP="00080DAB">
      <w:pPr>
        <w:widowControl/>
        <w:spacing w:after="120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其他：</w:t>
      </w:r>
    </w:p>
    <w:p w:rsidR="00080DAB" w:rsidRPr="00080DAB" w:rsidRDefault="00080DAB" w:rsidP="00080DAB">
      <w:pPr>
        <w:widowControl/>
        <w:spacing w:after="120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（1）本项目招标共12包。评标、授标均以包为单位，一个投标人最多只能中标3个包。本次评标顺序</w:t>
      </w:r>
      <w:proofErr w:type="gramStart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按包号</w:t>
      </w:r>
      <w:proofErr w:type="gramEnd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排序，如有投标人预中标多个包，评标委员会将根据投标人最终得分排序，推荐在前</w:t>
      </w:r>
      <w:proofErr w:type="gramStart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序包预</w:t>
      </w:r>
      <w:proofErr w:type="gramEnd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中标包数不足3包、且排名在前的投标人为中标候选人。</w:t>
      </w:r>
    </w:p>
    <w:p w:rsidR="00080DAB" w:rsidRPr="00080DAB" w:rsidRDefault="00080DAB" w:rsidP="00080DAB">
      <w:pPr>
        <w:widowControl/>
        <w:spacing w:after="120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（2）第7包 OBS资料处理（南海北部SH海域）投标人不足3家，按规定</w:t>
      </w:r>
      <w:proofErr w:type="gramStart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予以废标处理</w:t>
      </w:r>
      <w:proofErr w:type="gramEnd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，详见</w:t>
      </w:r>
      <w:proofErr w:type="gramStart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第7包废标公告</w:t>
      </w:r>
      <w:proofErr w:type="gramEnd"/>
      <w:r w:rsidRPr="00080DA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0DA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80DAB" w:rsidRPr="00080DAB" w:rsidRDefault="00080DAB" w:rsidP="00080DA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E2D14" w:rsidRPr="003E2D14" w:rsidRDefault="003E2D14" w:rsidP="0006598C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</w:p>
    <w:p w:rsidR="0006598C" w:rsidRPr="00842394" w:rsidRDefault="0006598C" w:rsidP="0006598C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5D37" w:rsidRPr="0006598C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3E" w:rsidRDefault="009C003E" w:rsidP="003E2D14">
      <w:r>
        <w:separator/>
      </w:r>
    </w:p>
  </w:endnote>
  <w:endnote w:type="continuationSeparator" w:id="0">
    <w:p w:rsidR="009C003E" w:rsidRDefault="009C003E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3E" w:rsidRDefault="009C003E" w:rsidP="003E2D14">
      <w:r>
        <w:separator/>
      </w:r>
    </w:p>
  </w:footnote>
  <w:footnote w:type="continuationSeparator" w:id="0">
    <w:p w:rsidR="009C003E" w:rsidRDefault="009C003E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080DAB"/>
    <w:rsid w:val="003E2D14"/>
    <w:rsid w:val="00446ED5"/>
    <w:rsid w:val="00545353"/>
    <w:rsid w:val="006B317F"/>
    <w:rsid w:val="007B69A7"/>
    <w:rsid w:val="00842394"/>
    <w:rsid w:val="00995D37"/>
    <w:rsid w:val="009C003E"/>
    <w:rsid w:val="00AD66DB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3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2016-06-27T08:47:00Z</dcterms:modified>
</cp:coreProperties>
</file>