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37" w:rsidRDefault="00BD1221" w:rsidP="00BD1221">
      <w:pPr>
        <w:widowControl/>
        <w:spacing w:before="100" w:beforeAutospacing="1" w:after="100" w:afterAutospacing="1" w:line="420" w:lineRule="atLeast"/>
        <w:jc w:val="left"/>
        <w:rPr>
          <w:rFonts w:ascii="simhei" w:hAnsi="simhei" w:hint="eastAsia"/>
          <w:b/>
          <w:bCs/>
          <w:color w:val="000000"/>
          <w:sz w:val="36"/>
          <w:szCs w:val="36"/>
        </w:rPr>
      </w:pPr>
      <w:r>
        <w:rPr>
          <w:rFonts w:ascii="simhei" w:hAnsi="simhei"/>
          <w:b/>
          <w:bCs/>
          <w:color w:val="000000"/>
          <w:sz w:val="36"/>
          <w:szCs w:val="36"/>
        </w:rPr>
        <w:t>广州海洋地质调查局层析速度约束阻抗反演及分频烃类检测项目中标公告</w:t>
      </w:r>
    </w:p>
    <w:p w:rsidR="00BD1221" w:rsidRPr="00BD1221" w:rsidRDefault="00BD1221" w:rsidP="00BD1221">
      <w:pPr>
        <w:widowControl/>
        <w:spacing w:before="100" w:beforeAutospacing="1" w:after="100" w:afterAutospacing="1" w:line="420" w:lineRule="atLeast"/>
        <w:jc w:val="left"/>
        <w:rPr>
          <w:rFonts w:ascii="宋体" w:eastAsia="宋体" w:hAnsi="宋体" w:cs="宋体"/>
          <w:kern w:val="0"/>
          <w:sz w:val="24"/>
          <w:szCs w:val="24"/>
        </w:rPr>
      </w:pPr>
      <w:r w:rsidRPr="00BD1221">
        <w:rPr>
          <w:rFonts w:ascii="宋体" w:eastAsia="宋体" w:hAnsi="宋体" w:cs="宋体" w:hint="eastAsia"/>
          <w:kern w:val="0"/>
          <w:sz w:val="24"/>
          <w:szCs w:val="24"/>
        </w:rPr>
        <w:t>中信国际招标有限公司受广州海洋地质调查局的委托，就层析速度约束阻抗反演及分频烃类检测项目</w:t>
      </w:r>
      <w:proofErr w:type="gramStart"/>
      <w:r w:rsidRPr="00BD1221">
        <w:rPr>
          <w:rFonts w:ascii="宋体" w:eastAsia="宋体" w:hAnsi="宋体" w:cs="宋体" w:hint="eastAsia"/>
          <w:kern w:val="0"/>
          <w:sz w:val="24"/>
          <w:szCs w:val="24"/>
        </w:rPr>
        <w:t>项目</w:t>
      </w:r>
      <w:proofErr w:type="gramEnd"/>
      <w:r w:rsidRPr="00BD1221">
        <w:rPr>
          <w:rFonts w:ascii="宋体" w:eastAsia="宋体" w:hAnsi="宋体" w:cs="宋体" w:hint="eastAsia"/>
          <w:kern w:val="0"/>
          <w:sz w:val="24"/>
          <w:szCs w:val="24"/>
        </w:rPr>
        <w:t>（项目编号：0733-166212716503）组织采购，评标工作已经结束，中标结果如下：</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 </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b/>
          <w:bCs/>
          <w:kern w:val="0"/>
          <w:sz w:val="24"/>
          <w:szCs w:val="24"/>
        </w:rPr>
        <w:t>一、项目信息</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项目编号：0733-166212716503</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项目名称：层析速度约束阻抗反演及分频烃类检测项目</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项目联系人：刘欣、谢泓毅</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联系方式：0755-25941127-805/813</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 </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b/>
          <w:bCs/>
          <w:kern w:val="0"/>
          <w:sz w:val="24"/>
          <w:szCs w:val="24"/>
        </w:rPr>
        <w:t>二、采购人信息</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采购人名称：广州海洋地质调查局</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采购人地址：广州市环市东路477号</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采购人联系方式：</w:t>
      </w:r>
      <w:proofErr w:type="gramStart"/>
      <w:r w:rsidRPr="00BD1221">
        <w:rPr>
          <w:rFonts w:ascii="宋体" w:eastAsia="宋体" w:hAnsi="宋体" w:cs="宋体" w:hint="eastAsia"/>
          <w:kern w:val="0"/>
          <w:sz w:val="24"/>
          <w:szCs w:val="24"/>
        </w:rPr>
        <w:t>帅庆伟</w:t>
      </w:r>
      <w:proofErr w:type="gramEnd"/>
      <w:r w:rsidRPr="00BD1221">
        <w:rPr>
          <w:rFonts w:ascii="宋体" w:eastAsia="宋体" w:hAnsi="宋体" w:cs="宋体" w:hint="eastAsia"/>
          <w:kern w:val="0"/>
          <w:sz w:val="24"/>
          <w:szCs w:val="24"/>
        </w:rPr>
        <w:t xml:space="preserve"> 020-87763352</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 </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b/>
          <w:bCs/>
          <w:kern w:val="0"/>
          <w:sz w:val="24"/>
          <w:szCs w:val="24"/>
        </w:rPr>
        <w:t>三、项目用途、简要技术要求及合同履行日期：</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600千米层析速度约束阻抗反演及分频烃类检测特殊处理研究，针对已有地质构造，建立高精度网格层析速度模型，开展目的层段储层预测及烃类检测，初步评价局部构造。</w:t>
      </w:r>
      <w:r w:rsidRPr="00BD1221">
        <w:rPr>
          <w:rFonts w:ascii="宋体" w:eastAsia="宋体" w:hAnsi="宋体" w:cs="宋体" w:hint="eastAsia"/>
          <w:kern w:val="0"/>
          <w:sz w:val="24"/>
          <w:szCs w:val="24"/>
        </w:rPr>
        <w:br/>
        <w:t>预计特殊处理工作完成结束日期：2016年9月30日。</w:t>
      </w:r>
      <w:r w:rsidRPr="00BD1221">
        <w:rPr>
          <w:rFonts w:ascii="宋体" w:eastAsia="宋体" w:hAnsi="宋体" w:cs="宋体" w:hint="eastAsia"/>
          <w:kern w:val="0"/>
          <w:sz w:val="24"/>
          <w:szCs w:val="24"/>
        </w:rPr>
        <w:br/>
      </w:r>
      <w:r w:rsidRPr="00BD1221">
        <w:rPr>
          <w:rFonts w:ascii="宋体" w:eastAsia="宋体" w:hAnsi="宋体" w:cs="宋体" w:hint="eastAsia"/>
          <w:kern w:val="0"/>
          <w:sz w:val="24"/>
          <w:szCs w:val="24"/>
        </w:rPr>
        <w:lastRenderedPageBreak/>
        <w:t>自合同签订之日起80天内完成600千米地震资料特殊处理及相关分析研究工作，按项目组要求每月提交阶段性成果资料</w:t>
      </w:r>
      <w:proofErr w:type="gramStart"/>
      <w:r w:rsidRPr="00BD1221">
        <w:rPr>
          <w:rFonts w:ascii="宋体" w:eastAsia="宋体" w:hAnsi="宋体" w:cs="宋体" w:hint="eastAsia"/>
          <w:kern w:val="0"/>
          <w:sz w:val="24"/>
          <w:szCs w:val="24"/>
        </w:rPr>
        <w:t>供项目</w:t>
      </w:r>
      <w:proofErr w:type="gramEnd"/>
      <w:r w:rsidRPr="00BD1221">
        <w:rPr>
          <w:rFonts w:ascii="宋体" w:eastAsia="宋体" w:hAnsi="宋体" w:cs="宋体" w:hint="eastAsia"/>
          <w:kern w:val="0"/>
          <w:sz w:val="24"/>
          <w:szCs w:val="24"/>
        </w:rPr>
        <w:t>组使用，并根据项目组意见修改。</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 </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b/>
          <w:bCs/>
          <w:kern w:val="0"/>
          <w:sz w:val="24"/>
          <w:szCs w:val="24"/>
        </w:rPr>
        <w:t>四、采购代理机构信息</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采购代理机构全称：中信国际招标有限公司</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采购代理机构地址：深圳市福田区</w:t>
      </w:r>
      <w:proofErr w:type="gramStart"/>
      <w:r w:rsidRPr="00BD1221">
        <w:rPr>
          <w:rFonts w:ascii="宋体" w:eastAsia="宋体" w:hAnsi="宋体" w:cs="宋体" w:hint="eastAsia"/>
          <w:kern w:val="0"/>
          <w:sz w:val="24"/>
          <w:szCs w:val="24"/>
        </w:rPr>
        <w:t>石厦北二</w:t>
      </w:r>
      <w:proofErr w:type="gramEnd"/>
      <w:r w:rsidRPr="00BD1221">
        <w:rPr>
          <w:rFonts w:ascii="宋体" w:eastAsia="宋体" w:hAnsi="宋体" w:cs="宋体" w:hint="eastAsia"/>
          <w:kern w:val="0"/>
          <w:sz w:val="24"/>
          <w:szCs w:val="24"/>
        </w:rPr>
        <w:t>街新天世纪商务中心（新天CBC/新港商城）B栋42楼4201室</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采购代理机构联系方式：刘欣、谢泓毅 0755-25941127-805/813 liux@biddingcitic.com、xiehy@biddingcitic.</w:t>
      </w:r>
      <w:proofErr w:type="gramStart"/>
      <w:r w:rsidRPr="00BD1221">
        <w:rPr>
          <w:rFonts w:ascii="宋体" w:eastAsia="宋体" w:hAnsi="宋体" w:cs="宋体" w:hint="eastAsia"/>
          <w:kern w:val="0"/>
          <w:sz w:val="24"/>
          <w:szCs w:val="24"/>
        </w:rPr>
        <w:t>com</w:t>
      </w:r>
      <w:proofErr w:type="gramEnd"/>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 </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b/>
          <w:bCs/>
          <w:kern w:val="0"/>
          <w:sz w:val="24"/>
          <w:szCs w:val="24"/>
        </w:rPr>
        <w:t>五、中标信息</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招标公告日期：2016年06月03日</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中标日期：2016年06月27日</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总中标金额：77.0 万元（人民币）</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中标供应商名称、联系地址及中标金额：</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
        <w:gridCol w:w="2550"/>
        <w:gridCol w:w="3720"/>
        <w:gridCol w:w="1290"/>
      </w:tblGrid>
      <w:tr w:rsidR="00BD1221" w:rsidRPr="00BD1221" w:rsidTr="00BD12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1221" w:rsidRPr="00BD1221" w:rsidRDefault="00BD1221" w:rsidP="00BD1221">
            <w:pPr>
              <w:widowControl/>
              <w:jc w:val="left"/>
              <w:rPr>
                <w:rFonts w:ascii="宋体" w:eastAsia="宋体" w:hAnsi="宋体" w:cs="宋体"/>
                <w:kern w:val="0"/>
                <w:sz w:val="18"/>
                <w:szCs w:val="18"/>
              </w:rPr>
            </w:pPr>
            <w:r w:rsidRPr="00BD1221">
              <w:rPr>
                <w:rFonts w:ascii="宋体" w:eastAsia="宋体" w:hAnsi="宋体" w:cs="宋体" w:hint="eastAsia"/>
                <w:kern w:val="0"/>
                <w:sz w:val="18"/>
                <w:szCs w:val="18"/>
              </w:rPr>
              <w:t>序号</w:t>
            </w:r>
          </w:p>
        </w:tc>
        <w:tc>
          <w:tcPr>
            <w:tcW w:w="0" w:type="auto"/>
            <w:tcBorders>
              <w:top w:val="outset" w:sz="6" w:space="0" w:color="auto"/>
              <w:left w:val="outset" w:sz="6" w:space="0" w:color="auto"/>
              <w:bottom w:val="outset" w:sz="6" w:space="0" w:color="auto"/>
              <w:right w:val="outset" w:sz="6" w:space="0" w:color="auto"/>
            </w:tcBorders>
            <w:vAlign w:val="center"/>
            <w:hideMark/>
          </w:tcPr>
          <w:p w:rsidR="00BD1221" w:rsidRPr="00BD1221" w:rsidRDefault="00BD1221" w:rsidP="00BD1221">
            <w:pPr>
              <w:widowControl/>
              <w:jc w:val="left"/>
              <w:rPr>
                <w:rFonts w:ascii="宋体" w:eastAsia="宋体" w:hAnsi="宋体" w:cs="宋体"/>
                <w:kern w:val="0"/>
                <w:sz w:val="18"/>
                <w:szCs w:val="18"/>
              </w:rPr>
            </w:pPr>
            <w:r w:rsidRPr="00BD1221">
              <w:rPr>
                <w:rFonts w:ascii="宋体" w:eastAsia="宋体" w:hAnsi="宋体" w:cs="宋体" w:hint="eastAsia"/>
                <w:kern w:val="0"/>
                <w:sz w:val="18"/>
                <w:szCs w:val="18"/>
              </w:rPr>
              <w:t>中标供应商名称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BD1221" w:rsidRPr="00BD1221" w:rsidRDefault="00BD1221" w:rsidP="00BD1221">
            <w:pPr>
              <w:widowControl/>
              <w:jc w:val="left"/>
              <w:rPr>
                <w:rFonts w:ascii="宋体" w:eastAsia="宋体" w:hAnsi="宋体" w:cs="宋体"/>
                <w:kern w:val="0"/>
                <w:sz w:val="18"/>
                <w:szCs w:val="18"/>
              </w:rPr>
            </w:pPr>
            <w:r w:rsidRPr="00BD1221">
              <w:rPr>
                <w:rFonts w:ascii="宋体" w:eastAsia="宋体" w:hAnsi="宋体" w:cs="宋体" w:hint="eastAsia"/>
                <w:kern w:val="0"/>
                <w:sz w:val="18"/>
                <w:szCs w:val="18"/>
              </w:rPr>
              <w:t>中标供应商联系地址</w:t>
            </w:r>
          </w:p>
        </w:tc>
        <w:tc>
          <w:tcPr>
            <w:tcW w:w="0" w:type="auto"/>
            <w:tcBorders>
              <w:top w:val="outset" w:sz="6" w:space="0" w:color="auto"/>
              <w:left w:val="outset" w:sz="6" w:space="0" w:color="auto"/>
              <w:bottom w:val="outset" w:sz="6" w:space="0" w:color="auto"/>
              <w:right w:val="outset" w:sz="6" w:space="0" w:color="auto"/>
            </w:tcBorders>
            <w:vAlign w:val="center"/>
            <w:hideMark/>
          </w:tcPr>
          <w:p w:rsidR="00BD1221" w:rsidRPr="00BD1221" w:rsidRDefault="00BD1221" w:rsidP="00BD1221">
            <w:pPr>
              <w:widowControl/>
              <w:jc w:val="left"/>
              <w:rPr>
                <w:rFonts w:ascii="宋体" w:eastAsia="宋体" w:hAnsi="宋体" w:cs="宋体"/>
                <w:kern w:val="0"/>
                <w:sz w:val="18"/>
                <w:szCs w:val="18"/>
              </w:rPr>
            </w:pPr>
            <w:r w:rsidRPr="00BD1221">
              <w:rPr>
                <w:rFonts w:ascii="宋体" w:eastAsia="宋体" w:hAnsi="宋体" w:cs="宋体" w:hint="eastAsia"/>
                <w:kern w:val="0"/>
                <w:sz w:val="18"/>
                <w:szCs w:val="18"/>
              </w:rPr>
              <w:t>中标金额(万元)</w:t>
            </w:r>
          </w:p>
        </w:tc>
      </w:tr>
      <w:tr w:rsidR="00BD1221" w:rsidRPr="00BD1221" w:rsidTr="00BD12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1221" w:rsidRPr="00BD1221" w:rsidRDefault="00BD1221" w:rsidP="00BD1221">
            <w:pPr>
              <w:widowControl/>
              <w:jc w:val="left"/>
              <w:rPr>
                <w:rFonts w:ascii="宋体" w:eastAsia="宋体" w:hAnsi="宋体" w:cs="宋体"/>
                <w:kern w:val="0"/>
                <w:sz w:val="18"/>
                <w:szCs w:val="18"/>
              </w:rPr>
            </w:pPr>
            <w:r w:rsidRPr="00BD1221">
              <w:rPr>
                <w:rFonts w:ascii="宋体" w:eastAsia="宋体" w:hAnsi="宋体" w:cs="宋体" w:hint="eastAsia"/>
                <w:kern w:val="0"/>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D1221" w:rsidRPr="00BD1221" w:rsidRDefault="00BD1221" w:rsidP="00BD1221">
            <w:pPr>
              <w:widowControl/>
              <w:jc w:val="left"/>
              <w:rPr>
                <w:rFonts w:ascii="宋体" w:eastAsia="宋体" w:hAnsi="宋体" w:cs="宋体"/>
                <w:kern w:val="0"/>
                <w:sz w:val="18"/>
                <w:szCs w:val="18"/>
              </w:rPr>
            </w:pPr>
            <w:r w:rsidRPr="00BD1221">
              <w:rPr>
                <w:rFonts w:ascii="宋体" w:eastAsia="宋体" w:hAnsi="宋体" w:cs="宋体" w:hint="eastAsia"/>
                <w:kern w:val="0"/>
                <w:sz w:val="18"/>
                <w:szCs w:val="18"/>
              </w:rPr>
              <w:t>北京奥能恒业能源技术有限公司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BD1221" w:rsidRPr="00BD1221" w:rsidRDefault="00BD1221" w:rsidP="00BD1221">
            <w:pPr>
              <w:widowControl/>
              <w:jc w:val="left"/>
              <w:rPr>
                <w:rFonts w:ascii="宋体" w:eastAsia="宋体" w:hAnsi="宋体" w:cs="宋体"/>
                <w:kern w:val="0"/>
                <w:sz w:val="18"/>
                <w:szCs w:val="18"/>
              </w:rPr>
            </w:pPr>
            <w:r w:rsidRPr="00BD1221">
              <w:rPr>
                <w:rFonts w:ascii="宋体" w:eastAsia="宋体" w:hAnsi="宋体" w:cs="宋体" w:hint="eastAsia"/>
                <w:kern w:val="0"/>
                <w:sz w:val="18"/>
                <w:szCs w:val="18"/>
              </w:rPr>
              <w:t>北京市海淀区知春路1号学院国际大厦1503室</w:t>
            </w:r>
          </w:p>
        </w:tc>
        <w:tc>
          <w:tcPr>
            <w:tcW w:w="0" w:type="auto"/>
            <w:tcBorders>
              <w:top w:val="outset" w:sz="6" w:space="0" w:color="auto"/>
              <w:left w:val="outset" w:sz="6" w:space="0" w:color="auto"/>
              <w:bottom w:val="outset" w:sz="6" w:space="0" w:color="auto"/>
              <w:right w:val="outset" w:sz="6" w:space="0" w:color="auto"/>
            </w:tcBorders>
            <w:vAlign w:val="center"/>
            <w:hideMark/>
          </w:tcPr>
          <w:p w:rsidR="00BD1221" w:rsidRPr="00BD1221" w:rsidRDefault="00BD1221" w:rsidP="00BD1221">
            <w:pPr>
              <w:widowControl/>
              <w:jc w:val="left"/>
              <w:rPr>
                <w:rFonts w:ascii="宋体" w:eastAsia="宋体" w:hAnsi="宋体" w:cs="宋体"/>
                <w:kern w:val="0"/>
                <w:sz w:val="18"/>
                <w:szCs w:val="18"/>
              </w:rPr>
            </w:pPr>
            <w:r w:rsidRPr="00BD1221">
              <w:rPr>
                <w:rFonts w:ascii="宋体" w:eastAsia="宋体" w:hAnsi="宋体" w:cs="宋体" w:hint="eastAsia"/>
                <w:kern w:val="0"/>
                <w:sz w:val="18"/>
                <w:szCs w:val="18"/>
              </w:rPr>
              <w:t>77.0</w:t>
            </w:r>
          </w:p>
        </w:tc>
      </w:tr>
    </w:tbl>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 </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评标委员会成员名单：</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proofErr w:type="gramStart"/>
      <w:r w:rsidRPr="00BD1221">
        <w:rPr>
          <w:rFonts w:ascii="宋体" w:eastAsia="宋体" w:hAnsi="宋体" w:cs="宋体" w:hint="eastAsia"/>
          <w:kern w:val="0"/>
          <w:sz w:val="24"/>
          <w:szCs w:val="24"/>
        </w:rPr>
        <w:t>支兵发</w:t>
      </w:r>
      <w:proofErr w:type="gramEnd"/>
      <w:r w:rsidRPr="00BD1221">
        <w:rPr>
          <w:rFonts w:ascii="宋体" w:eastAsia="宋体" w:hAnsi="宋体" w:cs="宋体" w:hint="eastAsia"/>
          <w:kern w:val="0"/>
          <w:sz w:val="24"/>
          <w:szCs w:val="24"/>
        </w:rPr>
        <w:t>、林小明、李建安、彭艳波、雷振宇</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 </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中标标的名称、规格型号、数量、单价、服务要求：</w:t>
      </w:r>
    </w:p>
    <w:tbl>
      <w:tblPr>
        <w:tblW w:w="10500" w:type="dxa"/>
        <w:tblCellMar>
          <w:left w:w="0" w:type="dxa"/>
          <w:right w:w="0" w:type="dxa"/>
        </w:tblCellMar>
        <w:tblLook w:val="04A0" w:firstRow="1" w:lastRow="0" w:firstColumn="1" w:lastColumn="0" w:noHBand="0" w:noVBand="1"/>
      </w:tblPr>
      <w:tblGrid>
        <w:gridCol w:w="4118"/>
        <w:gridCol w:w="1963"/>
        <w:gridCol w:w="4419"/>
      </w:tblGrid>
      <w:tr w:rsidR="00BD1221" w:rsidRPr="00BD1221" w:rsidTr="00BD1221">
        <w:trPr>
          <w:trHeight w:val="600"/>
        </w:trPr>
        <w:tc>
          <w:tcPr>
            <w:tcW w:w="4125" w:type="dxa"/>
            <w:tcBorders>
              <w:top w:val="single" w:sz="4" w:space="0" w:color="auto"/>
              <w:left w:val="single" w:sz="4" w:space="0" w:color="auto"/>
              <w:bottom w:val="single" w:sz="4" w:space="0" w:color="auto"/>
              <w:right w:val="single" w:sz="4" w:space="0" w:color="auto"/>
            </w:tcBorders>
            <w:vAlign w:val="center"/>
            <w:hideMark/>
          </w:tcPr>
          <w:p w:rsidR="00BD1221" w:rsidRPr="00BD1221" w:rsidRDefault="00BD1221" w:rsidP="00BD1221">
            <w:pPr>
              <w:widowControl/>
              <w:jc w:val="left"/>
              <w:rPr>
                <w:rFonts w:ascii="宋体" w:eastAsia="宋体" w:hAnsi="宋体" w:cs="宋体"/>
                <w:kern w:val="0"/>
                <w:sz w:val="18"/>
                <w:szCs w:val="18"/>
              </w:rPr>
            </w:pPr>
            <w:r w:rsidRPr="00BD1221">
              <w:rPr>
                <w:rFonts w:ascii="宋体" w:eastAsia="宋体" w:hAnsi="宋体" w:cs="宋体" w:hint="eastAsia"/>
                <w:kern w:val="0"/>
                <w:sz w:val="18"/>
                <w:szCs w:val="18"/>
              </w:rPr>
              <w:lastRenderedPageBreak/>
              <w:t>中标标的名称</w:t>
            </w:r>
          </w:p>
        </w:tc>
        <w:tc>
          <w:tcPr>
            <w:tcW w:w="1965" w:type="dxa"/>
            <w:tcBorders>
              <w:top w:val="single" w:sz="4" w:space="0" w:color="auto"/>
              <w:left w:val="nil"/>
              <w:bottom w:val="single" w:sz="4" w:space="0" w:color="auto"/>
              <w:right w:val="single" w:sz="4" w:space="0" w:color="auto"/>
            </w:tcBorders>
            <w:vAlign w:val="center"/>
            <w:hideMark/>
          </w:tcPr>
          <w:p w:rsidR="00BD1221" w:rsidRPr="00BD1221" w:rsidRDefault="00BD1221" w:rsidP="00BD1221">
            <w:pPr>
              <w:widowControl/>
              <w:jc w:val="left"/>
              <w:rPr>
                <w:rFonts w:ascii="宋体" w:eastAsia="宋体" w:hAnsi="宋体" w:cs="宋体"/>
                <w:kern w:val="0"/>
                <w:sz w:val="18"/>
                <w:szCs w:val="18"/>
              </w:rPr>
            </w:pPr>
            <w:r w:rsidRPr="00BD1221">
              <w:rPr>
                <w:rFonts w:ascii="宋体" w:eastAsia="宋体" w:hAnsi="宋体" w:cs="宋体" w:hint="eastAsia"/>
                <w:kern w:val="0"/>
                <w:sz w:val="18"/>
                <w:szCs w:val="18"/>
              </w:rPr>
              <w:t>规格、数量、单价</w:t>
            </w:r>
          </w:p>
        </w:tc>
        <w:tc>
          <w:tcPr>
            <w:tcW w:w="4425" w:type="dxa"/>
            <w:tcBorders>
              <w:top w:val="single" w:sz="4" w:space="0" w:color="auto"/>
              <w:left w:val="nil"/>
              <w:bottom w:val="nil"/>
              <w:right w:val="single" w:sz="4" w:space="0" w:color="auto"/>
            </w:tcBorders>
            <w:vAlign w:val="center"/>
            <w:hideMark/>
          </w:tcPr>
          <w:p w:rsidR="00BD1221" w:rsidRPr="00BD1221" w:rsidRDefault="00BD1221" w:rsidP="00BD1221">
            <w:pPr>
              <w:widowControl/>
              <w:jc w:val="left"/>
              <w:rPr>
                <w:rFonts w:ascii="宋体" w:eastAsia="宋体" w:hAnsi="宋体" w:cs="宋体"/>
                <w:kern w:val="0"/>
                <w:sz w:val="18"/>
                <w:szCs w:val="18"/>
              </w:rPr>
            </w:pPr>
            <w:r w:rsidRPr="00BD1221">
              <w:rPr>
                <w:rFonts w:ascii="宋体" w:eastAsia="宋体" w:hAnsi="宋体" w:cs="宋体" w:hint="eastAsia"/>
                <w:kern w:val="0"/>
                <w:sz w:val="18"/>
                <w:szCs w:val="18"/>
              </w:rPr>
              <w:t>服务要求</w:t>
            </w:r>
          </w:p>
        </w:tc>
      </w:tr>
      <w:tr w:rsidR="00BD1221" w:rsidRPr="00BD1221" w:rsidTr="00BD1221">
        <w:trPr>
          <w:trHeight w:val="1785"/>
        </w:trPr>
        <w:tc>
          <w:tcPr>
            <w:tcW w:w="4125" w:type="dxa"/>
            <w:tcBorders>
              <w:top w:val="nil"/>
              <w:left w:val="single" w:sz="4" w:space="0" w:color="auto"/>
              <w:bottom w:val="single" w:sz="4" w:space="0" w:color="auto"/>
              <w:right w:val="single" w:sz="4" w:space="0" w:color="auto"/>
            </w:tcBorders>
            <w:vAlign w:val="center"/>
            <w:hideMark/>
          </w:tcPr>
          <w:p w:rsidR="00BD1221" w:rsidRPr="00BD1221" w:rsidRDefault="00BD1221" w:rsidP="00BD1221">
            <w:pPr>
              <w:widowControl/>
              <w:jc w:val="left"/>
              <w:rPr>
                <w:rFonts w:ascii="宋体" w:eastAsia="宋体" w:hAnsi="宋体" w:cs="宋体"/>
                <w:kern w:val="0"/>
                <w:sz w:val="18"/>
                <w:szCs w:val="18"/>
              </w:rPr>
            </w:pPr>
            <w:r w:rsidRPr="00BD1221">
              <w:rPr>
                <w:rFonts w:ascii="宋体" w:eastAsia="宋体" w:hAnsi="宋体" w:cs="宋体" w:hint="eastAsia"/>
                <w:kern w:val="0"/>
                <w:sz w:val="18"/>
                <w:szCs w:val="18"/>
              </w:rPr>
              <w:t>层析速度约束阻抗反演及分频烃类检测</w:t>
            </w:r>
          </w:p>
        </w:tc>
        <w:tc>
          <w:tcPr>
            <w:tcW w:w="0" w:type="auto"/>
            <w:tcBorders>
              <w:top w:val="nil"/>
              <w:left w:val="nil"/>
              <w:bottom w:val="single" w:sz="4" w:space="0" w:color="auto"/>
              <w:right w:val="single" w:sz="4" w:space="0" w:color="auto"/>
            </w:tcBorders>
            <w:vAlign w:val="center"/>
            <w:hideMark/>
          </w:tcPr>
          <w:p w:rsidR="00BD1221" w:rsidRPr="00BD1221" w:rsidRDefault="00BD1221" w:rsidP="00BD1221">
            <w:pPr>
              <w:widowControl/>
              <w:jc w:val="left"/>
              <w:rPr>
                <w:rFonts w:ascii="宋体" w:eastAsia="宋体" w:hAnsi="宋体" w:cs="宋体"/>
                <w:kern w:val="0"/>
                <w:sz w:val="18"/>
                <w:szCs w:val="18"/>
              </w:rPr>
            </w:pPr>
            <w:r w:rsidRPr="00BD1221">
              <w:rPr>
                <w:rFonts w:ascii="宋体" w:eastAsia="宋体" w:hAnsi="宋体" w:cs="宋体" w:hint="eastAsia"/>
                <w:kern w:val="0"/>
                <w:sz w:val="18"/>
                <w:szCs w:val="18"/>
              </w:rPr>
              <w:t>——</w:t>
            </w:r>
          </w:p>
        </w:tc>
        <w:tc>
          <w:tcPr>
            <w:tcW w:w="4425" w:type="dxa"/>
            <w:tcBorders>
              <w:top w:val="single" w:sz="4" w:space="0" w:color="auto"/>
              <w:left w:val="nil"/>
              <w:bottom w:val="single" w:sz="4" w:space="0" w:color="auto"/>
              <w:right w:val="single" w:sz="4" w:space="0" w:color="auto"/>
            </w:tcBorders>
            <w:vAlign w:val="center"/>
            <w:hideMark/>
          </w:tcPr>
          <w:p w:rsidR="00BD1221" w:rsidRPr="00BD1221" w:rsidRDefault="00BD1221" w:rsidP="00BD1221">
            <w:pPr>
              <w:widowControl/>
              <w:jc w:val="left"/>
              <w:rPr>
                <w:rFonts w:ascii="宋体" w:eastAsia="宋体" w:hAnsi="宋体" w:cs="宋体"/>
                <w:kern w:val="0"/>
                <w:sz w:val="18"/>
                <w:szCs w:val="18"/>
              </w:rPr>
            </w:pPr>
            <w:r w:rsidRPr="00BD1221">
              <w:rPr>
                <w:rFonts w:ascii="宋体" w:eastAsia="宋体" w:hAnsi="宋体" w:cs="宋体" w:hint="eastAsia"/>
                <w:kern w:val="0"/>
                <w:sz w:val="18"/>
                <w:szCs w:val="18"/>
              </w:rPr>
              <w:t>自合同签订之日起80天内完成600千米地震资料特殊处理及相关分析研究工作，按项目组要求每月提交阶段性成果资料</w:t>
            </w:r>
            <w:proofErr w:type="gramStart"/>
            <w:r w:rsidRPr="00BD1221">
              <w:rPr>
                <w:rFonts w:ascii="宋体" w:eastAsia="宋体" w:hAnsi="宋体" w:cs="宋体" w:hint="eastAsia"/>
                <w:kern w:val="0"/>
                <w:sz w:val="18"/>
                <w:szCs w:val="18"/>
              </w:rPr>
              <w:t>供项目</w:t>
            </w:r>
            <w:proofErr w:type="gramEnd"/>
            <w:r w:rsidRPr="00BD1221">
              <w:rPr>
                <w:rFonts w:ascii="宋体" w:eastAsia="宋体" w:hAnsi="宋体" w:cs="宋体" w:hint="eastAsia"/>
                <w:kern w:val="0"/>
                <w:sz w:val="18"/>
                <w:szCs w:val="18"/>
              </w:rPr>
              <w:t>组使用，并根据项目组意见修改。</w:t>
            </w:r>
          </w:p>
        </w:tc>
      </w:tr>
    </w:tbl>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 </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b/>
          <w:bCs/>
          <w:kern w:val="0"/>
          <w:sz w:val="24"/>
          <w:szCs w:val="24"/>
        </w:rPr>
        <w:t>六、其它补充事宜</w:t>
      </w:r>
    </w:p>
    <w:p w:rsidR="00BD1221" w:rsidRPr="00BD1221" w:rsidRDefault="00BD1221" w:rsidP="00BD1221">
      <w:pPr>
        <w:widowControl/>
        <w:spacing w:before="100" w:beforeAutospacing="1" w:after="100" w:afterAutospacing="1" w:line="420" w:lineRule="atLeast"/>
        <w:jc w:val="left"/>
        <w:rPr>
          <w:rFonts w:ascii="宋体" w:eastAsia="宋体" w:hAnsi="宋体" w:cs="宋体" w:hint="eastAsia"/>
          <w:kern w:val="0"/>
          <w:sz w:val="24"/>
          <w:szCs w:val="24"/>
        </w:rPr>
      </w:pPr>
      <w:r w:rsidRPr="00BD1221">
        <w:rPr>
          <w:rFonts w:ascii="宋体" w:eastAsia="宋体" w:hAnsi="宋体" w:cs="宋体" w:hint="eastAsia"/>
          <w:kern w:val="0"/>
          <w:sz w:val="24"/>
          <w:szCs w:val="24"/>
        </w:rPr>
        <w:t>招标方式：公开招标</w:t>
      </w:r>
      <w:r w:rsidRPr="00BD1221">
        <w:rPr>
          <w:rFonts w:ascii="宋体" w:eastAsia="宋体" w:hAnsi="宋体" w:cs="宋体" w:hint="eastAsia"/>
          <w:kern w:val="0"/>
          <w:sz w:val="24"/>
          <w:szCs w:val="24"/>
        </w:rPr>
        <w:br/>
        <w:t>开标时间：2016年6月24日上午9:30</w:t>
      </w:r>
      <w:r w:rsidRPr="00BD1221">
        <w:rPr>
          <w:rFonts w:ascii="宋体" w:eastAsia="宋体" w:hAnsi="宋体" w:cs="宋体" w:hint="eastAsia"/>
          <w:kern w:val="0"/>
          <w:sz w:val="24"/>
          <w:szCs w:val="24"/>
        </w:rPr>
        <w:br/>
        <w:t>开标地点：广州市黄埔区广海路南岗基地</w:t>
      </w:r>
      <w:proofErr w:type="gramStart"/>
      <w:r w:rsidRPr="00BD1221">
        <w:rPr>
          <w:rFonts w:ascii="宋体" w:eastAsia="宋体" w:hAnsi="宋体" w:cs="宋体" w:hint="eastAsia"/>
          <w:kern w:val="0"/>
          <w:sz w:val="24"/>
          <w:szCs w:val="24"/>
        </w:rPr>
        <w:t>功勋楼</w:t>
      </w:r>
      <w:proofErr w:type="gramEnd"/>
      <w:r w:rsidRPr="00BD1221">
        <w:rPr>
          <w:rFonts w:ascii="宋体" w:eastAsia="宋体" w:hAnsi="宋体" w:cs="宋体" w:hint="eastAsia"/>
          <w:kern w:val="0"/>
          <w:sz w:val="24"/>
          <w:szCs w:val="24"/>
        </w:rPr>
        <w:t>三楼会议室</w:t>
      </w:r>
      <w:r w:rsidRPr="00BD1221">
        <w:rPr>
          <w:rFonts w:ascii="宋体" w:eastAsia="宋体" w:hAnsi="宋体" w:cs="宋体" w:hint="eastAsia"/>
          <w:kern w:val="0"/>
          <w:sz w:val="24"/>
          <w:szCs w:val="24"/>
        </w:rPr>
        <w:br/>
        <w:t>评标时间：2016年6月25日上午9:00</w:t>
      </w:r>
      <w:r w:rsidRPr="00BD1221">
        <w:rPr>
          <w:rFonts w:ascii="宋体" w:eastAsia="宋体" w:hAnsi="宋体" w:cs="宋体" w:hint="eastAsia"/>
          <w:kern w:val="0"/>
          <w:sz w:val="24"/>
          <w:szCs w:val="24"/>
        </w:rPr>
        <w:br/>
        <w:t>评标方法：综合评分法</w:t>
      </w:r>
    </w:p>
    <w:p w:rsidR="00BD1221" w:rsidRPr="00BD1221" w:rsidRDefault="00BD1221" w:rsidP="00BD1221">
      <w:pPr>
        <w:widowControl/>
        <w:spacing w:before="100" w:beforeAutospacing="1" w:after="100" w:afterAutospacing="1" w:line="420" w:lineRule="atLeast"/>
        <w:jc w:val="left"/>
        <w:rPr>
          <w:rFonts w:ascii="宋体" w:eastAsia="宋体" w:hAnsi="宋体" w:cs="宋体"/>
          <w:kern w:val="0"/>
          <w:sz w:val="24"/>
          <w:szCs w:val="24"/>
        </w:rPr>
      </w:pPr>
      <w:bookmarkStart w:id="0" w:name="_GoBack"/>
      <w:bookmarkEnd w:id="0"/>
    </w:p>
    <w:p w:rsidR="00BD27C1" w:rsidRPr="00BD27C1" w:rsidRDefault="00BD27C1" w:rsidP="00BD27C1">
      <w:pPr>
        <w:jc w:val="center"/>
      </w:pPr>
    </w:p>
    <w:sectPr w:rsidR="00BD27C1" w:rsidRPr="00BD27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FB9" w:rsidRDefault="00F27FB9" w:rsidP="003E2D14">
      <w:r>
        <w:separator/>
      </w:r>
    </w:p>
  </w:endnote>
  <w:endnote w:type="continuationSeparator" w:id="0">
    <w:p w:rsidR="00F27FB9" w:rsidRDefault="00F27FB9" w:rsidP="003E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FB9" w:rsidRDefault="00F27FB9" w:rsidP="003E2D14">
      <w:r>
        <w:separator/>
      </w:r>
    </w:p>
  </w:footnote>
  <w:footnote w:type="continuationSeparator" w:id="0">
    <w:p w:rsidR="00F27FB9" w:rsidRDefault="00F27FB9" w:rsidP="003E2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829E2"/>
    <w:multiLevelType w:val="hybridMultilevel"/>
    <w:tmpl w:val="4AF03E7A"/>
    <w:lvl w:ilvl="0" w:tplc="200A877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17F"/>
    <w:rsid w:val="0006598C"/>
    <w:rsid w:val="003E2D14"/>
    <w:rsid w:val="00446ED5"/>
    <w:rsid w:val="00545353"/>
    <w:rsid w:val="006B317F"/>
    <w:rsid w:val="007B69A7"/>
    <w:rsid w:val="00842394"/>
    <w:rsid w:val="00995D37"/>
    <w:rsid w:val="00AD66DB"/>
    <w:rsid w:val="00BD1221"/>
    <w:rsid w:val="00BD27C1"/>
    <w:rsid w:val="00F27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27C1"/>
    <w:rPr>
      <w:b/>
      <w:bCs/>
    </w:rPr>
  </w:style>
  <w:style w:type="paragraph" w:styleId="a4">
    <w:name w:val="Normal (Web)"/>
    <w:basedOn w:val="a"/>
    <w:uiPriority w:val="99"/>
    <w:semiHidden/>
    <w:unhideWhenUsed/>
    <w:rsid w:val="00BD27C1"/>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842394"/>
    <w:pPr>
      <w:ind w:firstLineChars="200" w:firstLine="420"/>
    </w:pPr>
  </w:style>
  <w:style w:type="paragraph" w:styleId="a6">
    <w:name w:val="header"/>
    <w:basedOn w:val="a"/>
    <w:link w:val="Char"/>
    <w:uiPriority w:val="99"/>
    <w:unhideWhenUsed/>
    <w:rsid w:val="003E2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E2D14"/>
    <w:rPr>
      <w:sz w:val="18"/>
      <w:szCs w:val="18"/>
    </w:rPr>
  </w:style>
  <w:style w:type="paragraph" w:styleId="a7">
    <w:name w:val="footer"/>
    <w:basedOn w:val="a"/>
    <w:link w:val="Char0"/>
    <w:uiPriority w:val="99"/>
    <w:unhideWhenUsed/>
    <w:rsid w:val="003E2D14"/>
    <w:pPr>
      <w:tabs>
        <w:tab w:val="center" w:pos="4153"/>
        <w:tab w:val="right" w:pos="8306"/>
      </w:tabs>
      <w:snapToGrid w:val="0"/>
      <w:jc w:val="left"/>
    </w:pPr>
    <w:rPr>
      <w:sz w:val="18"/>
      <w:szCs w:val="18"/>
    </w:rPr>
  </w:style>
  <w:style w:type="character" w:customStyle="1" w:styleId="Char0">
    <w:name w:val="页脚 Char"/>
    <w:basedOn w:val="a0"/>
    <w:link w:val="a7"/>
    <w:uiPriority w:val="99"/>
    <w:rsid w:val="003E2D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27C1"/>
    <w:rPr>
      <w:b/>
      <w:bCs/>
    </w:rPr>
  </w:style>
  <w:style w:type="paragraph" w:styleId="a4">
    <w:name w:val="Normal (Web)"/>
    <w:basedOn w:val="a"/>
    <w:uiPriority w:val="99"/>
    <w:semiHidden/>
    <w:unhideWhenUsed/>
    <w:rsid w:val="00BD27C1"/>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842394"/>
    <w:pPr>
      <w:ind w:firstLineChars="200" w:firstLine="420"/>
    </w:pPr>
  </w:style>
  <w:style w:type="paragraph" w:styleId="a6">
    <w:name w:val="header"/>
    <w:basedOn w:val="a"/>
    <w:link w:val="Char"/>
    <w:uiPriority w:val="99"/>
    <w:unhideWhenUsed/>
    <w:rsid w:val="003E2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E2D14"/>
    <w:rPr>
      <w:sz w:val="18"/>
      <w:szCs w:val="18"/>
    </w:rPr>
  </w:style>
  <w:style w:type="paragraph" w:styleId="a7">
    <w:name w:val="footer"/>
    <w:basedOn w:val="a"/>
    <w:link w:val="Char0"/>
    <w:uiPriority w:val="99"/>
    <w:unhideWhenUsed/>
    <w:rsid w:val="003E2D14"/>
    <w:pPr>
      <w:tabs>
        <w:tab w:val="center" w:pos="4153"/>
        <w:tab w:val="right" w:pos="8306"/>
      </w:tabs>
      <w:snapToGrid w:val="0"/>
      <w:jc w:val="left"/>
    </w:pPr>
    <w:rPr>
      <w:sz w:val="18"/>
      <w:szCs w:val="18"/>
    </w:rPr>
  </w:style>
  <w:style w:type="character" w:customStyle="1" w:styleId="Char0">
    <w:name w:val="页脚 Char"/>
    <w:basedOn w:val="a0"/>
    <w:link w:val="a7"/>
    <w:uiPriority w:val="99"/>
    <w:rsid w:val="003E2D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2007">
      <w:bodyDiv w:val="1"/>
      <w:marLeft w:val="0"/>
      <w:marRight w:val="0"/>
      <w:marTop w:val="0"/>
      <w:marBottom w:val="0"/>
      <w:divBdr>
        <w:top w:val="none" w:sz="0" w:space="0" w:color="auto"/>
        <w:left w:val="none" w:sz="0" w:space="0" w:color="auto"/>
        <w:bottom w:val="none" w:sz="0" w:space="0" w:color="auto"/>
        <w:right w:val="none" w:sz="0" w:space="0" w:color="auto"/>
      </w:divBdr>
      <w:divsChild>
        <w:div w:id="510221452">
          <w:marLeft w:val="0"/>
          <w:marRight w:val="0"/>
          <w:marTop w:val="0"/>
          <w:marBottom w:val="0"/>
          <w:divBdr>
            <w:top w:val="none" w:sz="0" w:space="0" w:color="auto"/>
            <w:left w:val="none" w:sz="0" w:space="0" w:color="auto"/>
            <w:bottom w:val="none" w:sz="0" w:space="0" w:color="auto"/>
            <w:right w:val="none" w:sz="0" w:space="0" w:color="auto"/>
          </w:divBdr>
          <w:divsChild>
            <w:div w:id="1971209632">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709502546">
      <w:bodyDiv w:val="1"/>
      <w:marLeft w:val="0"/>
      <w:marRight w:val="0"/>
      <w:marTop w:val="0"/>
      <w:marBottom w:val="0"/>
      <w:divBdr>
        <w:top w:val="none" w:sz="0" w:space="0" w:color="auto"/>
        <w:left w:val="none" w:sz="0" w:space="0" w:color="auto"/>
        <w:bottom w:val="none" w:sz="0" w:space="0" w:color="auto"/>
        <w:right w:val="none" w:sz="0" w:space="0" w:color="auto"/>
      </w:divBdr>
      <w:divsChild>
        <w:div w:id="1079523463">
          <w:marLeft w:val="0"/>
          <w:marRight w:val="0"/>
          <w:marTop w:val="0"/>
          <w:marBottom w:val="0"/>
          <w:divBdr>
            <w:top w:val="none" w:sz="0" w:space="0" w:color="auto"/>
            <w:left w:val="none" w:sz="0" w:space="0" w:color="auto"/>
            <w:bottom w:val="none" w:sz="0" w:space="0" w:color="auto"/>
            <w:right w:val="none" w:sz="0" w:space="0" w:color="auto"/>
          </w:divBdr>
          <w:divsChild>
            <w:div w:id="1109665649">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901599708">
      <w:bodyDiv w:val="1"/>
      <w:marLeft w:val="0"/>
      <w:marRight w:val="0"/>
      <w:marTop w:val="0"/>
      <w:marBottom w:val="0"/>
      <w:divBdr>
        <w:top w:val="none" w:sz="0" w:space="0" w:color="auto"/>
        <w:left w:val="none" w:sz="0" w:space="0" w:color="auto"/>
        <w:bottom w:val="none" w:sz="0" w:space="0" w:color="auto"/>
        <w:right w:val="none" w:sz="0" w:space="0" w:color="auto"/>
      </w:divBdr>
      <w:divsChild>
        <w:div w:id="18286053">
          <w:marLeft w:val="0"/>
          <w:marRight w:val="0"/>
          <w:marTop w:val="0"/>
          <w:marBottom w:val="0"/>
          <w:divBdr>
            <w:top w:val="none" w:sz="0" w:space="0" w:color="auto"/>
            <w:left w:val="none" w:sz="0" w:space="0" w:color="auto"/>
            <w:bottom w:val="none" w:sz="0" w:space="0" w:color="auto"/>
            <w:right w:val="none" w:sz="0" w:space="0" w:color="auto"/>
          </w:divBdr>
          <w:divsChild>
            <w:div w:id="937754891">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980037744">
      <w:bodyDiv w:val="1"/>
      <w:marLeft w:val="0"/>
      <w:marRight w:val="0"/>
      <w:marTop w:val="0"/>
      <w:marBottom w:val="0"/>
      <w:divBdr>
        <w:top w:val="none" w:sz="0" w:space="0" w:color="auto"/>
        <w:left w:val="none" w:sz="0" w:space="0" w:color="auto"/>
        <w:bottom w:val="none" w:sz="0" w:space="0" w:color="auto"/>
        <w:right w:val="none" w:sz="0" w:space="0" w:color="auto"/>
      </w:divBdr>
      <w:divsChild>
        <w:div w:id="1213345109">
          <w:marLeft w:val="0"/>
          <w:marRight w:val="0"/>
          <w:marTop w:val="0"/>
          <w:marBottom w:val="0"/>
          <w:divBdr>
            <w:top w:val="none" w:sz="0" w:space="0" w:color="auto"/>
            <w:left w:val="none" w:sz="0" w:space="0" w:color="auto"/>
            <w:bottom w:val="none" w:sz="0" w:space="0" w:color="auto"/>
            <w:right w:val="none" w:sz="0" w:space="0" w:color="auto"/>
          </w:divBdr>
          <w:divsChild>
            <w:div w:id="616761807">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1350641675">
      <w:bodyDiv w:val="1"/>
      <w:marLeft w:val="0"/>
      <w:marRight w:val="0"/>
      <w:marTop w:val="0"/>
      <w:marBottom w:val="0"/>
      <w:divBdr>
        <w:top w:val="none" w:sz="0" w:space="0" w:color="auto"/>
        <w:left w:val="none" w:sz="0" w:space="0" w:color="auto"/>
        <w:bottom w:val="none" w:sz="0" w:space="0" w:color="auto"/>
        <w:right w:val="none" w:sz="0" w:space="0" w:color="auto"/>
      </w:divBdr>
      <w:divsChild>
        <w:div w:id="537553039">
          <w:marLeft w:val="0"/>
          <w:marRight w:val="0"/>
          <w:marTop w:val="0"/>
          <w:marBottom w:val="0"/>
          <w:divBdr>
            <w:top w:val="none" w:sz="0" w:space="0" w:color="auto"/>
            <w:left w:val="none" w:sz="0" w:space="0" w:color="auto"/>
            <w:bottom w:val="none" w:sz="0" w:space="0" w:color="auto"/>
            <w:right w:val="none" w:sz="0" w:space="0" w:color="auto"/>
          </w:divBdr>
          <w:divsChild>
            <w:div w:id="1272056987">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1430814250">
      <w:bodyDiv w:val="1"/>
      <w:marLeft w:val="0"/>
      <w:marRight w:val="0"/>
      <w:marTop w:val="0"/>
      <w:marBottom w:val="0"/>
      <w:divBdr>
        <w:top w:val="none" w:sz="0" w:space="0" w:color="auto"/>
        <w:left w:val="none" w:sz="0" w:space="0" w:color="auto"/>
        <w:bottom w:val="none" w:sz="0" w:space="0" w:color="auto"/>
        <w:right w:val="none" w:sz="0" w:space="0" w:color="auto"/>
      </w:divBdr>
      <w:divsChild>
        <w:div w:id="141240535">
          <w:marLeft w:val="0"/>
          <w:marRight w:val="0"/>
          <w:marTop w:val="0"/>
          <w:marBottom w:val="0"/>
          <w:divBdr>
            <w:top w:val="none" w:sz="0" w:space="0" w:color="auto"/>
            <w:left w:val="none" w:sz="0" w:space="0" w:color="auto"/>
            <w:bottom w:val="none" w:sz="0" w:space="0" w:color="auto"/>
            <w:right w:val="none" w:sz="0" w:space="0" w:color="auto"/>
          </w:divBdr>
          <w:divsChild>
            <w:div w:id="1971862509">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2130007641">
      <w:bodyDiv w:val="1"/>
      <w:marLeft w:val="0"/>
      <w:marRight w:val="0"/>
      <w:marTop w:val="0"/>
      <w:marBottom w:val="0"/>
      <w:divBdr>
        <w:top w:val="none" w:sz="0" w:space="0" w:color="auto"/>
        <w:left w:val="none" w:sz="0" w:space="0" w:color="auto"/>
        <w:bottom w:val="none" w:sz="0" w:space="0" w:color="auto"/>
        <w:right w:val="none" w:sz="0" w:space="0" w:color="auto"/>
      </w:divBdr>
      <w:divsChild>
        <w:div w:id="1391419932">
          <w:marLeft w:val="0"/>
          <w:marRight w:val="0"/>
          <w:marTop w:val="0"/>
          <w:marBottom w:val="0"/>
          <w:divBdr>
            <w:top w:val="none" w:sz="0" w:space="0" w:color="auto"/>
            <w:left w:val="none" w:sz="0" w:space="0" w:color="auto"/>
            <w:bottom w:val="none" w:sz="0" w:space="0" w:color="auto"/>
            <w:right w:val="none" w:sz="0" w:space="0" w:color="auto"/>
          </w:divBdr>
          <w:divsChild>
            <w:div w:id="557740829">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zongkui lee</dc:creator>
  <cp:lastModifiedBy>zongkui lee</cp:lastModifiedBy>
  <cp:revision>9</cp:revision>
  <dcterms:created xsi:type="dcterms:W3CDTF">2016-06-27T07:49:00Z</dcterms:created>
  <dcterms:modified xsi:type="dcterms:W3CDTF">2016-06-27T08:39:00Z</dcterms:modified>
</cp:coreProperties>
</file>