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37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r>
        <w:rPr>
          <w:rFonts w:ascii="simhei" w:hAnsi="simhei"/>
          <w:b/>
          <w:bCs/>
          <w:color w:val="000000"/>
          <w:sz w:val="36"/>
          <w:szCs w:val="36"/>
        </w:rPr>
        <w:t>X</w:t>
      </w:r>
      <w:r>
        <w:rPr>
          <w:rFonts w:ascii="simhei" w:hAnsi="simhei"/>
          <w:b/>
          <w:bCs/>
          <w:color w:val="000000"/>
          <w:sz w:val="36"/>
          <w:szCs w:val="36"/>
        </w:rPr>
        <w:t>海北部中生代沉积体系分析项目中标公告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中信国际招标有限公司受广州海洋地质调查局的委托，就X海北部中生代沉积体系分析项目</w:t>
      </w:r>
      <w:proofErr w:type="gramStart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（项目编号：0733-</w:t>
      </w:r>
      <w:bookmarkStart w:id="0" w:name="_GoBack"/>
      <w:bookmarkEnd w:id="0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166212716514）组织采购，评标工作已经结束，中标结果如下：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项目编号：0733-166212716514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项目名称：X海北部中生代沉积体系分析项目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0D6183" w:rsidRPr="000D6183" w:rsidRDefault="000D6183" w:rsidP="000D6183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工作量：综合研究一项，包含约500km地震资料的精细构造地层解释。</w:t>
      </w:r>
    </w:p>
    <w:p w:rsidR="000D6183" w:rsidRPr="000D6183" w:rsidRDefault="000D6183" w:rsidP="000D6183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技术要求：需要搞清南海北部中生界盆地类型、构造－沉积背景、物源体系、盆地充填结构等，恢复盆地原始沉积状况、古地貌形态及其沉积演化过程。</w:t>
      </w:r>
    </w:p>
    <w:p w:rsidR="000D6183" w:rsidRPr="000D6183" w:rsidRDefault="000D6183" w:rsidP="000D6183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预期成果：提交研究报告“X海北部中生代沉积体系分析”一式8份及相应附图。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时间要求：签订合同后五个月内完成。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总中标金额：46.0 万元（人民币）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830"/>
        <w:gridCol w:w="2730"/>
        <w:gridCol w:w="1290"/>
      </w:tblGrid>
      <w:tr w:rsidR="000D6183" w:rsidRPr="000D6183" w:rsidTr="000D6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0D6183" w:rsidRPr="000D6183" w:rsidTr="000D6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湖北省武汉市洪山区</w:t>
            </w:r>
            <w:proofErr w:type="gramStart"/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鲁磨路</w:t>
            </w:r>
            <w:proofErr w:type="gramEnd"/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83" w:rsidRPr="000D6183" w:rsidRDefault="000D6183" w:rsidP="000D61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61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</w:t>
            </w:r>
          </w:p>
        </w:tc>
      </w:tr>
    </w:tbl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 xml:space="preserve">谢海东 范运岭 </w:t>
      </w:r>
      <w:proofErr w:type="gramStart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刘传润</w:t>
      </w:r>
      <w:proofErr w:type="gramEnd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 xml:space="preserve"> 袁敏 孙鸣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中标标的名称、规格型号、数量、单价、服务要求：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X海北部中生代沉积体系分析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项目周期：无偏离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0D6183" w:rsidRPr="000D6183" w:rsidRDefault="000D6183" w:rsidP="000D61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0D6183" w:rsidRPr="000D6183" w:rsidRDefault="000D6183" w:rsidP="000D61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0D6183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0D6183" w:rsidRPr="000D6183" w:rsidRDefault="000D6183" w:rsidP="000D61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0D6183" w:rsidRPr="000D6183" w:rsidRDefault="000D6183" w:rsidP="000D61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618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D6183" w:rsidRPr="000D6183" w:rsidRDefault="000D6183" w:rsidP="000D618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9E" w:rsidRDefault="00FE029E" w:rsidP="003E2D14">
      <w:r>
        <w:separator/>
      </w:r>
    </w:p>
  </w:endnote>
  <w:endnote w:type="continuationSeparator" w:id="0">
    <w:p w:rsidR="00FE029E" w:rsidRDefault="00FE029E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9E" w:rsidRDefault="00FE029E" w:rsidP="003E2D14">
      <w:r>
        <w:separator/>
      </w:r>
    </w:p>
  </w:footnote>
  <w:footnote w:type="continuationSeparator" w:id="0">
    <w:p w:rsidR="00FE029E" w:rsidRDefault="00FE029E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0D6183"/>
    <w:rsid w:val="003E2D14"/>
    <w:rsid w:val="00446ED5"/>
    <w:rsid w:val="00545353"/>
    <w:rsid w:val="006B317F"/>
    <w:rsid w:val="007B69A7"/>
    <w:rsid w:val="00842394"/>
    <w:rsid w:val="00995D37"/>
    <w:rsid w:val="00AD66DB"/>
    <w:rsid w:val="00BD27C1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1556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2016-06-27T08:53:00Z</dcterms:modified>
</cp:coreProperties>
</file>