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如考生因电脑设备问题、网络问题、考生个人行为等问题，导致电脑端或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移动端考试视频数据缺失，而影响考务人员判断本场考试有效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jNjU4OWQ2OWY1MGM2MmVkN2QxZTExOTc3MWI4MTE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92B0501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1194</Words>
  <Characters>1195</Characters>
  <Lines>8</Lines>
  <Paragraphs>2</Paragraphs>
  <TotalTime>1</TotalTime>
  <ScaleCrop>false</ScaleCrop>
  <LinksUpToDate>false</LinksUpToDate>
  <CharactersWithSpaces>1207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2023-08-02T03:38:00Z</dcterms:created>
  <dc:creator>WPS_1532603777</dc:creator>
  <cp:lastModifiedBy>矿业报</cp:lastModifiedBy>
  <cp:lastPrinted>2020-09-16T01:57:00Z</cp:lastPrinted>
  <dcterms:modified xsi:type="dcterms:W3CDTF">2023-12-19T03:00:45Z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EC62E4AD2B3E47A0A671640015606F55</vt:lpwstr>
  </property>
</Properties>
</file>