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20" w:rsidRDefault="00976120" w:rsidP="00976120">
      <w:pPr>
        <w:spacing w:after="0" w:line="240" w:lineRule="auto"/>
        <w:jc w:val="left"/>
        <w:rPr>
          <w:rFonts w:eastAsia="黑体" w:hAnsi="黑体"/>
          <w:color w:val="000000"/>
          <w:sz w:val="32"/>
          <w:szCs w:val="32"/>
        </w:rPr>
      </w:pPr>
      <w:r w:rsidRPr="00976120">
        <w:rPr>
          <w:rFonts w:eastAsia="黑体" w:hAnsi="黑体" w:hint="eastAsia"/>
          <w:color w:val="000000"/>
          <w:sz w:val="32"/>
          <w:szCs w:val="32"/>
        </w:rPr>
        <w:t>附件</w:t>
      </w:r>
      <w:r w:rsidRPr="00976120">
        <w:rPr>
          <w:rFonts w:eastAsia="黑体" w:hAnsi="黑体" w:hint="eastAsia"/>
          <w:color w:val="000000"/>
          <w:sz w:val="32"/>
          <w:szCs w:val="32"/>
        </w:rPr>
        <w:t>2</w:t>
      </w:r>
    </w:p>
    <w:p w:rsidR="00976120" w:rsidRPr="00976120" w:rsidRDefault="00976120" w:rsidP="00976120">
      <w:pPr>
        <w:spacing w:after="0" w:line="240" w:lineRule="auto"/>
        <w:jc w:val="left"/>
        <w:rPr>
          <w:rFonts w:eastAsia="黑体" w:hAnsi="黑体"/>
          <w:color w:val="000000"/>
          <w:sz w:val="32"/>
          <w:szCs w:val="32"/>
        </w:rPr>
      </w:pPr>
      <w:r>
        <w:rPr>
          <w:rFonts w:eastAsia="黑体" w:hAnsi="黑体" w:hint="eastAsia"/>
          <w:color w:val="000000"/>
          <w:sz w:val="32"/>
          <w:szCs w:val="32"/>
        </w:rPr>
        <w:t>一、委托业务“</w:t>
      </w:r>
      <w:r w:rsidRPr="00976120">
        <w:rPr>
          <w:rFonts w:eastAsia="黑体" w:hAnsi="黑体" w:hint="eastAsia"/>
          <w:color w:val="000000"/>
          <w:sz w:val="32"/>
          <w:szCs w:val="32"/>
        </w:rPr>
        <w:t>高纯石英岩石矿物分析</w:t>
      </w:r>
      <w:r>
        <w:rPr>
          <w:rFonts w:eastAsia="黑体" w:hAnsi="黑体" w:hint="eastAsia"/>
          <w:color w:val="000000"/>
          <w:sz w:val="32"/>
          <w:szCs w:val="32"/>
        </w:rPr>
        <w:t>”任务书</w:t>
      </w:r>
    </w:p>
    <w:tbl>
      <w:tblPr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6095"/>
      </w:tblGrid>
      <w:tr w:rsidR="0091665F">
        <w:tc>
          <w:tcPr>
            <w:tcW w:w="2552" w:type="dxa"/>
          </w:tcPr>
          <w:p w:rsidR="0091665F" w:rsidRDefault="00DF7807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委托业务名称：</w:t>
            </w:r>
          </w:p>
        </w:tc>
        <w:tc>
          <w:tcPr>
            <w:tcW w:w="6095" w:type="dxa"/>
          </w:tcPr>
          <w:p w:rsidR="0091665F" w:rsidRDefault="00DF7807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高纯石英岩石矿物分析</w:t>
            </w:r>
          </w:p>
        </w:tc>
      </w:tr>
      <w:tr w:rsidR="0091665F">
        <w:tc>
          <w:tcPr>
            <w:tcW w:w="2552" w:type="dxa"/>
          </w:tcPr>
          <w:p w:rsidR="0091665F" w:rsidRDefault="00DF7807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工作起止年限：</w:t>
            </w:r>
          </w:p>
        </w:tc>
        <w:tc>
          <w:tcPr>
            <w:tcW w:w="6095" w:type="dxa"/>
          </w:tcPr>
          <w:p w:rsidR="0091665F" w:rsidRDefault="00DF7807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2025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年5月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-11月</w:t>
            </w:r>
          </w:p>
        </w:tc>
      </w:tr>
      <w:tr w:rsidR="0091665F">
        <w:tc>
          <w:tcPr>
            <w:tcW w:w="2552" w:type="dxa"/>
          </w:tcPr>
          <w:p w:rsidR="0091665F" w:rsidRDefault="00DF7807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所属三级项目：</w:t>
            </w:r>
          </w:p>
        </w:tc>
        <w:tc>
          <w:tcPr>
            <w:tcW w:w="6095" w:type="dxa"/>
          </w:tcPr>
          <w:p w:rsidR="0091665F" w:rsidRDefault="00DF7807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重要成矿区高纯石英资源调查与评价</w:t>
            </w:r>
          </w:p>
        </w:tc>
      </w:tr>
      <w:tr w:rsidR="0091665F">
        <w:tc>
          <w:tcPr>
            <w:tcW w:w="2552" w:type="dxa"/>
          </w:tcPr>
          <w:p w:rsidR="0091665F" w:rsidRDefault="00DF7807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类        型：</w:t>
            </w:r>
          </w:p>
        </w:tc>
        <w:tc>
          <w:tcPr>
            <w:tcW w:w="6095" w:type="dxa"/>
          </w:tcPr>
          <w:p w:rsidR="0091665F" w:rsidRDefault="00DF7807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新开委托</w:t>
            </w:r>
          </w:p>
        </w:tc>
      </w:tr>
    </w:tbl>
    <w:p w:rsidR="0091665F" w:rsidRDefault="00DF7807">
      <w:pPr>
        <w:adjustRightInd w:val="0"/>
        <w:snapToGrid w:val="0"/>
        <w:spacing w:beforeLines="50" w:before="156" w:after="100" w:line="500" w:lineRule="exact"/>
        <w:jc w:val="left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2025年目标任务：</w:t>
      </w:r>
    </w:p>
    <w:p w:rsidR="0091665F" w:rsidRDefault="00DF7807">
      <w:pPr>
        <w:adjustRightInd w:val="0"/>
        <w:snapToGrid w:val="0"/>
        <w:spacing w:after="0"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严格按照测试分析相关要求，具有高纯石英岩石矿物分析测试能力，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完成相应样品分析测试。</w:t>
      </w:r>
      <w:r>
        <w:rPr>
          <w:rFonts w:ascii="仿宋_GB2312" w:eastAsia="仿宋_GB2312" w:hAnsi="宋体" w:cs="宋体" w:hint="eastAsia"/>
          <w:sz w:val="32"/>
          <w:szCs w:val="32"/>
        </w:rPr>
        <w:t>测试项目包括单矿物挑选及制靶、</w:t>
      </w:r>
      <w:proofErr w:type="spellStart"/>
      <w:r>
        <w:rPr>
          <w:rFonts w:ascii="仿宋_GB2312" w:eastAsia="仿宋_GB2312" w:hAnsi="宋体" w:cs="宋体" w:hint="eastAsia"/>
          <w:sz w:val="32"/>
          <w:szCs w:val="32"/>
        </w:rPr>
        <w:t>Sr-Nd-Pb</w:t>
      </w:r>
      <w:proofErr w:type="spellEnd"/>
      <w:r>
        <w:rPr>
          <w:rFonts w:ascii="仿宋_GB2312" w:eastAsia="仿宋_GB2312" w:hAnsi="宋体" w:cs="宋体" w:hint="eastAsia"/>
          <w:sz w:val="32"/>
          <w:szCs w:val="32"/>
        </w:rPr>
        <w:t>同位素分析、石英原位LA-ICP-MS、磷灰石锆石等U-</w:t>
      </w:r>
      <w:proofErr w:type="spellStart"/>
      <w:r>
        <w:rPr>
          <w:rFonts w:ascii="仿宋_GB2312" w:eastAsia="仿宋_GB2312" w:hAnsi="宋体" w:cs="宋体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宋体" w:cs="宋体" w:hint="eastAsia"/>
          <w:sz w:val="32"/>
          <w:szCs w:val="32"/>
        </w:rPr>
        <w:t>定年、包裹体显微测温、包裹体LA-ICP-MS检测、包裹体成分分析、阴极发光（CL）成像等。以及为完成上述测试分析需要进行的预处理工作。</w:t>
      </w:r>
    </w:p>
    <w:p w:rsidR="0091665F" w:rsidRDefault="00DF7807">
      <w:pPr>
        <w:adjustRightInd w:val="0"/>
        <w:snapToGrid w:val="0"/>
        <w:spacing w:beforeLines="50" w:before="156" w:after="100" w:line="500" w:lineRule="exact"/>
        <w:jc w:val="left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2025年主要实物工作量：</w:t>
      </w:r>
    </w:p>
    <w:p w:rsidR="0091665F" w:rsidRDefault="00DF7807">
      <w:pPr>
        <w:adjustRightInd w:val="0"/>
        <w:snapToGrid w:val="0"/>
        <w:spacing w:after="0" w:line="5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独居石磷灰石等单矿物挑选5件、单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矿物制靶5件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Sr-Nd-Pb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同位素分析4件、石英原位La-ICP-MS分析1300点、磷灰石锆石等U-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年分析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100点、包裹体显微测温15片、包裹体LA-ICP-MS检测22小时、包裹体成分分析6件、阴极发光（CL）成像6小时等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91665F" w:rsidRDefault="00DF7807">
      <w:pPr>
        <w:adjustRightInd w:val="0"/>
        <w:snapToGrid w:val="0"/>
        <w:spacing w:beforeLines="50" w:before="156" w:after="100" w:line="500" w:lineRule="exact"/>
        <w:jc w:val="left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2025年度预期成果：</w:t>
      </w:r>
    </w:p>
    <w:p w:rsidR="0091665F" w:rsidRDefault="00DF7807">
      <w:pPr>
        <w:adjustRightInd w:val="0"/>
        <w:snapToGrid w:val="0"/>
        <w:spacing w:after="0" w:line="5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提交地质测试分析测试结果（原始数据光盘1份，纸介质分析测试报告1份）。</w:t>
      </w:r>
    </w:p>
    <w:p w:rsidR="0091665F" w:rsidRDefault="00DF7807">
      <w:pPr>
        <w:adjustRightInd w:val="0"/>
        <w:snapToGrid w:val="0"/>
        <w:spacing w:beforeLines="50" w:before="156" w:after="100" w:line="500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提交报告时间：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每批样品送达接收后2个月内。</w:t>
      </w:r>
    </w:p>
    <w:p w:rsidR="0091665F" w:rsidRDefault="00DF7807">
      <w:pPr>
        <w:adjustRightInd w:val="0"/>
        <w:snapToGrid w:val="0"/>
        <w:spacing w:after="0" w:line="500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经费预算：</w:t>
      </w: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2025年度经费预算</w:t>
      </w:r>
      <w:r>
        <w:rPr>
          <w:rFonts w:ascii="仿宋_GB2312" w:eastAsia="仿宋_GB2312" w:hAnsi="宋体"/>
          <w:bCs/>
          <w:color w:val="000000"/>
          <w:kern w:val="0"/>
          <w:sz w:val="32"/>
          <w:szCs w:val="32"/>
        </w:rPr>
        <w:t>23.41</w:t>
      </w: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万元。</w:t>
      </w:r>
    </w:p>
    <w:p w:rsidR="0091665F" w:rsidRDefault="00DF7807">
      <w:pPr>
        <w:wordWrap w:val="0"/>
        <w:adjustRightInd w:val="0"/>
        <w:snapToGrid w:val="0"/>
        <w:spacing w:line="480" w:lineRule="exact"/>
        <w:jc w:val="righ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2025年</w:t>
      </w:r>
      <w:r w:rsidR="003810DB">
        <w:rPr>
          <w:rFonts w:ascii="仿宋_GB2312" w:eastAsia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月</w:t>
      </w:r>
      <w:r w:rsidR="003810DB">
        <w:rPr>
          <w:rFonts w:ascii="仿宋_GB2312" w:eastAsia="仿宋_GB2312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日    </w:t>
      </w:r>
    </w:p>
    <w:p w:rsidR="00976120" w:rsidRDefault="00976120">
      <w:pPr>
        <w:wordWrap w:val="0"/>
        <w:adjustRightInd w:val="0"/>
        <w:snapToGrid w:val="0"/>
        <w:spacing w:line="480" w:lineRule="exact"/>
        <w:jc w:val="right"/>
        <w:rPr>
          <w:rFonts w:ascii="仿宋_GB2312" w:eastAsia="仿宋_GB2312"/>
          <w:color w:val="000000"/>
          <w:kern w:val="0"/>
          <w:sz w:val="32"/>
          <w:szCs w:val="32"/>
        </w:rPr>
        <w:sectPr w:rsidR="00976120">
          <w:head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03"/>
        <w:gridCol w:w="5861"/>
      </w:tblGrid>
      <w:tr w:rsidR="00976120" w:rsidRPr="00976120" w:rsidTr="00976120">
        <w:tc>
          <w:tcPr>
            <w:tcW w:w="8364" w:type="dxa"/>
            <w:gridSpan w:val="2"/>
          </w:tcPr>
          <w:p w:rsidR="00976120" w:rsidRDefault="00976120" w:rsidP="00976120">
            <w:pPr>
              <w:spacing w:after="0" w:line="240" w:lineRule="auto"/>
              <w:jc w:val="left"/>
              <w:rPr>
                <w:rFonts w:eastAsia="黑体" w:hAnsi="黑体"/>
                <w:color w:val="000000"/>
                <w:sz w:val="32"/>
                <w:szCs w:val="32"/>
              </w:rPr>
            </w:pPr>
            <w:r>
              <w:rPr>
                <w:rFonts w:eastAsia="黑体" w:hAnsi="黑体" w:hint="eastAsia"/>
                <w:color w:val="000000"/>
                <w:sz w:val="32"/>
                <w:szCs w:val="32"/>
              </w:rPr>
              <w:lastRenderedPageBreak/>
              <w:t>二</w:t>
            </w:r>
            <w:r>
              <w:rPr>
                <w:rFonts w:eastAsia="黑体" w:hAnsi="黑体" w:hint="eastAsia"/>
                <w:color w:val="000000"/>
                <w:sz w:val="32"/>
                <w:szCs w:val="32"/>
              </w:rPr>
              <w:t>、委托业务“</w:t>
            </w:r>
            <w:r w:rsidRPr="00976120">
              <w:rPr>
                <w:rFonts w:eastAsia="黑体" w:hAnsi="黑体" w:hint="eastAsia"/>
                <w:color w:val="000000"/>
                <w:sz w:val="32"/>
                <w:szCs w:val="32"/>
              </w:rPr>
              <w:t>生态地质调查样品测试分析</w:t>
            </w:r>
            <w:r>
              <w:rPr>
                <w:rFonts w:eastAsia="黑体" w:hAnsi="黑体" w:hint="eastAsia"/>
                <w:color w:val="000000"/>
                <w:sz w:val="32"/>
                <w:szCs w:val="32"/>
              </w:rPr>
              <w:t>”任务书</w:t>
            </w:r>
          </w:p>
          <w:p w:rsidR="00976120" w:rsidRPr="00976120" w:rsidRDefault="00976120" w:rsidP="00976120">
            <w:pPr>
              <w:spacing w:after="0" w:line="240" w:lineRule="auto"/>
              <w:jc w:val="left"/>
              <w:rPr>
                <w:rFonts w:eastAsia="黑体" w:hAnsi="黑体" w:hint="eastAsia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 w:rsidR="00976120" w:rsidRPr="00976120" w:rsidRDefault="00976120" w:rsidP="00976120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委托业务名称： 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 xml:space="preserve"> </w:t>
            </w:r>
            <w:r w:rsidRPr="00976120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生态地质调查样品测试分析</w:t>
            </w:r>
            <w:r w:rsidRPr="00976120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 xml:space="preserve">  </w:t>
            </w:r>
          </w:p>
        </w:tc>
      </w:tr>
      <w:tr w:rsidR="007A7CB4" w:rsidTr="00976120">
        <w:tc>
          <w:tcPr>
            <w:tcW w:w="2503" w:type="dxa"/>
          </w:tcPr>
          <w:p w:rsidR="007A7CB4" w:rsidRDefault="007A7CB4" w:rsidP="00012976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工作起止年限：</w:t>
            </w:r>
          </w:p>
        </w:tc>
        <w:tc>
          <w:tcPr>
            <w:tcW w:w="5861" w:type="dxa"/>
          </w:tcPr>
          <w:p w:rsidR="007A7CB4" w:rsidRDefault="007A7CB4" w:rsidP="00012976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2024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年5月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-11月</w:t>
            </w:r>
          </w:p>
        </w:tc>
      </w:tr>
      <w:tr w:rsidR="007A7CB4" w:rsidTr="00976120">
        <w:tc>
          <w:tcPr>
            <w:tcW w:w="2503" w:type="dxa"/>
          </w:tcPr>
          <w:p w:rsidR="007A7CB4" w:rsidRDefault="007A7CB4" w:rsidP="00012976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所属三级项目：</w:t>
            </w:r>
          </w:p>
        </w:tc>
        <w:tc>
          <w:tcPr>
            <w:tcW w:w="5861" w:type="dxa"/>
          </w:tcPr>
          <w:p w:rsidR="007A7CB4" w:rsidRDefault="007A7CB4" w:rsidP="00012976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豫西多金属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矿集中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区矿山生态地质调查与修复技术支撑</w:t>
            </w:r>
          </w:p>
        </w:tc>
      </w:tr>
      <w:tr w:rsidR="007A7CB4" w:rsidTr="00976120">
        <w:tc>
          <w:tcPr>
            <w:tcW w:w="2503" w:type="dxa"/>
          </w:tcPr>
          <w:p w:rsidR="007A7CB4" w:rsidRDefault="007A7CB4" w:rsidP="00012976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类        型：</w:t>
            </w:r>
          </w:p>
        </w:tc>
        <w:tc>
          <w:tcPr>
            <w:tcW w:w="5861" w:type="dxa"/>
          </w:tcPr>
          <w:p w:rsidR="007A7CB4" w:rsidRDefault="007A7CB4" w:rsidP="00012976">
            <w:pPr>
              <w:adjustRightInd w:val="0"/>
              <w:snapToGrid w:val="0"/>
              <w:spacing w:after="0" w:line="480" w:lineRule="exact"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新开委托</w:t>
            </w:r>
          </w:p>
        </w:tc>
      </w:tr>
    </w:tbl>
    <w:p w:rsidR="007A7CB4" w:rsidRDefault="007A7CB4" w:rsidP="007A7CB4">
      <w:pPr>
        <w:adjustRightInd w:val="0"/>
        <w:snapToGrid w:val="0"/>
        <w:spacing w:beforeLines="50" w:before="156" w:after="100" w:line="500" w:lineRule="exact"/>
        <w:jc w:val="left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2025年目标任务：</w:t>
      </w:r>
    </w:p>
    <w:p w:rsidR="007A7CB4" w:rsidRDefault="007A7CB4" w:rsidP="007A7CB4">
      <w:pPr>
        <w:adjustRightInd w:val="0"/>
        <w:snapToGrid w:val="0"/>
        <w:spacing w:after="0"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严格按照测试分析相关要求，具有岩石、土壤、水、植物等样品分析测试能力，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完成相应样品分析测试。</w:t>
      </w:r>
      <w:r>
        <w:rPr>
          <w:rFonts w:ascii="仿宋_GB2312" w:eastAsia="仿宋_GB2312" w:hAnsi="宋体" w:cs="宋体" w:hint="eastAsia"/>
          <w:sz w:val="32"/>
          <w:szCs w:val="32"/>
        </w:rPr>
        <w:t>测试项目包括但不限于岩石土壤水植物中Cu、</w:t>
      </w:r>
      <w:proofErr w:type="spellStart"/>
      <w:r>
        <w:rPr>
          <w:rFonts w:ascii="仿宋_GB2312" w:eastAsia="仿宋_GB2312" w:hAnsi="宋体" w:cs="宋体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宋体" w:cs="宋体" w:hint="eastAsia"/>
          <w:sz w:val="32"/>
          <w:szCs w:val="32"/>
        </w:rPr>
        <w:t>、Zn、Cr、Cd、As、Hg、Ni，水中Sb，岩石土壤中常量元素、微量元素，土壤中pH、有机质、氮、磷、钾和有效态等。</w:t>
      </w:r>
    </w:p>
    <w:p w:rsidR="007A7CB4" w:rsidRDefault="007A7CB4" w:rsidP="007A7CB4">
      <w:pPr>
        <w:adjustRightInd w:val="0"/>
        <w:snapToGrid w:val="0"/>
        <w:spacing w:beforeLines="50" w:before="156" w:after="100" w:line="500" w:lineRule="exact"/>
        <w:jc w:val="left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2025年主要实物工作量：</w:t>
      </w:r>
    </w:p>
    <w:p w:rsidR="007A7CB4" w:rsidRDefault="007A7CB4" w:rsidP="007A7CB4">
      <w:pPr>
        <w:adjustRightInd w:val="0"/>
        <w:snapToGrid w:val="0"/>
        <w:spacing w:after="0" w:line="5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Cu、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、Zn、Cr、Cd、As、Hg、Ni分析285件，Sb分析320件，</w:t>
      </w:r>
      <w:r>
        <w:rPr>
          <w:rFonts w:ascii="仿宋_GB2312" w:eastAsia="仿宋_GB2312" w:hAnsi="宋体" w:cs="宋体" w:hint="eastAsia"/>
          <w:sz w:val="32"/>
          <w:szCs w:val="32"/>
        </w:rPr>
        <w:t>常量元素、微量元素分析40件，pH分析220件，土壤肥力分析20件。</w:t>
      </w:r>
    </w:p>
    <w:p w:rsidR="007A7CB4" w:rsidRDefault="007A7CB4" w:rsidP="007A7CB4">
      <w:pPr>
        <w:adjustRightInd w:val="0"/>
        <w:snapToGrid w:val="0"/>
        <w:spacing w:beforeLines="50" w:before="156" w:after="100" w:line="500" w:lineRule="exact"/>
        <w:jc w:val="left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2025年度预期成果：</w:t>
      </w:r>
    </w:p>
    <w:p w:rsidR="007A7CB4" w:rsidRDefault="007A7CB4" w:rsidP="007A7CB4">
      <w:pPr>
        <w:adjustRightInd w:val="0"/>
        <w:snapToGrid w:val="0"/>
        <w:spacing w:after="0" w:line="5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提交生态地质调查样品测试报告（原始数据光盘1份，纸介质分析测试报告1份）。</w:t>
      </w:r>
    </w:p>
    <w:p w:rsidR="007A7CB4" w:rsidRDefault="007A7CB4" w:rsidP="007A7CB4">
      <w:pPr>
        <w:adjustRightInd w:val="0"/>
        <w:snapToGrid w:val="0"/>
        <w:spacing w:beforeLines="50" w:before="156" w:after="100" w:line="500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提交报告时间：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每批样品送达接收后2个月内。</w:t>
      </w:r>
    </w:p>
    <w:p w:rsidR="007A7CB4" w:rsidRDefault="007A7CB4" w:rsidP="007A7CB4">
      <w:pPr>
        <w:adjustRightInd w:val="0"/>
        <w:snapToGrid w:val="0"/>
        <w:spacing w:after="0" w:line="500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经费预算：</w:t>
      </w: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2025年度经费预算16万元。</w:t>
      </w:r>
    </w:p>
    <w:p w:rsidR="007A7CB4" w:rsidRDefault="007A7CB4" w:rsidP="007A7CB4">
      <w:pPr>
        <w:adjustRightInd w:val="0"/>
        <w:snapToGrid w:val="0"/>
        <w:spacing w:line="480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7A7CB4" w:rsidRDefault="007A7CB4" w:rsidP="007A7CB4">
      <w:pPr>
        <w:adjustRightInd w:val="0"/>
        <w:snapToGrid w:val="0"/>
        <w:spacing w:line="480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7A7CB4" w:rsidRDefault="007A7CB4" w:rsidP="007A7CB4">
      <w:pPr>
        <w:wordWrap w:val="0"/>
        <w:adjustRightInd w:val="0"/>
        <w:snapToGrid w:val="0"/>
        <w:spacing w:line="480" w:lineRule="exact"/>
        <w:jc w:val="righ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2025年</w:t>
      </w:r>
      <w:r w:rsidR="003810DB">
        <w:rPr>
          <w:rFonts w:ascii="仿宋_GB2312" w:eastAsia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月</w:t>
      </w:r>
      <w:r w:rsidR="003810DB">
        <w:rPr>
          <w:rFonts w:ascii="仿宋_GB2312" w:eastAsia="仿宋_GB2312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日    </w:t>
      </w:r>
    </w:p>
    <w:sectPr w:rsidR="007A7CB4">
      <w:head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72B" w:rsidRDefault="006D772B">
      <w:pPr>
        <w:spacing w:line="240" w:lineRule="auto"/>
      </w:pPr>
      <w:r>
        <w:separator/>
      </w:r>
    </w:p>
  </w:endnote>
  <w:endnote w:type="continuationSeparator" w:id="0">
    <w:p w:rsidR="006D772B" w:rsidRDefault="006D7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72B" w:rsidRDefault="006D772B">
      <w:pPr>
        <w:spacing w:after="0"/>
      </w:pPr>
      <w:r>
        <w:separator/>
      </w:r>
    </w:p>
  </w:footnote>
  <w:footnote w:type="continuationSeparator" w:id="0">
    <w:p w:rsidR="006D772B" w:rsidRDefault="006D77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5F" w:rsidRDefault="0091665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806" w:rsidRDefault="006D772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14D50"/>
    <w:rsid w:val="002C0AF0"/>
    <w:rsid w:val="003810DB"/>
    <w:rsid w:val="005374EA"/>
    <w:rsid w:val="006D772B"/>
    <w:rsid w:val="007A7CB4"/>
    <w:rsid w:val="0091665F"/>
    <w:rsid w:val="00976120"/>
    <w:rsid w:val="00DA19CE"/>
    <w:rsid w:val="00DF7807"/>
    <w:rsid w:val="00E70FB9"/>
    <w:rsid w:val="230B6C0B"/>
    <w:rsid w:val="605D4C28"/>
    <w:rsid w:val="7641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3E7EA"/>
  <w15:docId w15:val="{59DCB0FD-F4E5-4966-BAB2-52C4FCC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20"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a5">
    <w:name w:val="图片"/>
    <w:basedOn w:val="a"/>
    <w:qFormat/>
    <w:pPr>
      <w:tabs>
        <w:tab w:val="left" w:pos="3544"/>
        <w:tab w:val="left" w:pos="7797"/>
        <w:tab w:val="left" w:pos="7939"/>
      </w:tabs>
      <w:autoSpaceDE w:val="0"/>
      <w:autoSpaceDN w:val="0"/>
      <w:adjustRightInd w:val="0"/>
      <w:spacing w:line="360" w:lineRule="auto"/>
      <w:ind w:firstLineChars="200" w:firstLine="422"/>
      <w:jc w:val="center"/>
      <w:textAlignment w:val="bottom"/>
    </w:pPr>
    <w:rPr>
      <w:rFonts w:eastAsia="黑体"/>
      <w:color w:val="000000"/>
      <w:szCs w:val="21"/>
    </w:rPr>
  </w:style>
  <w:style w:type="paragraph" w:customStyle="1" w:styleId="a6">
    <w:name w:val="表格"/>
    <w:basedOn w:val="a"/>
    <w:qFormat/>
    <w:pPr>
      <w:spacing w:line="312" w:lineRule="auto"/>
      <w:jc w:val="center"/>
    </w:pPr>
    <w:rPr>
      <w:rFonts w:eastAsia="黑体"/>
      <w:spacing w:val="-5"/>
      <w:szCs w:val="21"/>
    </w:rPr>
  </w:style>
  <w:style w:type="character" w:customStyle="1" w:styleId="1">
    <w:name w:val="不明显参考1"/>
    <w:basedOn w:val="a0"/>
    <w:uiPriority w:val="31"/>
    <w:qFormat/>
    <w:rPr>
      <w:smallCaps/>
      <w:color w:val="auto"/>
      <w:u w:val="single"/>
    </w:rPr>
  </w:style>
  <w:style w:type="character" w:customStyle="1" w:styleId="2">
    <w:name w:val="不明显参考2"/>
    <w:basedOn w:val="a0"/>
    <w:uiPriority w:val="31"/>
    <w:qFormat/>
    <w:rPr>
      <w:smallCaps/>
      <w:color w:val="auto"/>
      <w:u w:val="single"/>
    </w:rPr>
  </w:style>
  <w:style w:type="paragraph" w:styleId="a7">
    <w:name w:val="footer"/>
    <w:basedOn w:val="a"/>
    <w:link w:val="a8"/>
    <w:rsid w:val="007A7CB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A7CB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眉 字符"/>
    <w:basedOn w:val="a0"/>
    <w:link w:val="a3"/>
    <w:semiHidden/>
    <w:rsid w:val="007A7CB4"/>
    <w:rPr>
      <w:rFonts w:ascii="Times New Roman" w:eastAsia="宋体" w:hAnsi="Times New Roman" w:cs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F23D-BE30-4E02-A9E5-6E530E81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WPS_1642734484</dc:creator>
  <cp:lastModifiedBy>张耀</cp:lastModifiedBy>
  <cp:revision>5</cp:revision>
  <dcterms:created xsi:type="dcterms:W3CDTF">2025-04-25T03:45:00Z</dcterms:created>
  <dcterms:modified xsi:type="dcterms:W3CDTF">2025-05-08T07:27:00Z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CE996BABB12F4278BE22E2D3A9854BB1_11</vt:lpwstr>
  </property>
  <property fmtid="{D5CDD505-2E9C-101B-9397-08002B2CF9AE}" pid="4" name="KSOTemplateDocerSaveRecord">
    <vt:lpwstr>eyJoZGlkIjoiODU1ODdhZWE5NDI2MmY3MDdmODk3YTYwNTJmYjgxOTciLCJ1c2VySWQiOiIxMzIxMjA1Mzk5In0=</vt:lpwstr>
  </property>
</Properties>
</file>