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车辆保险采购需求书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中国地质科学院勘探技术研究所根据工作需要，欲对部分车辆的保险进行采购，详见报价单。诚邀相关服务供应商应答。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，资质等文件作为附件，打包后，文件名以“</w:t>
      </w:r>
      <w:r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CG24-</w:t>
      </w:r>
      <w:r>
        <w:rPr>
          <w:rFonts w:hint="eastAsia" w:ascii="宋体" w:hAnsi="宋体" w:eastAsia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b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fldChar w:fldCharType="begin"/>
      </w:r>
      <w:r>
        <w:instrText xml:space="preserve"> HYPERLINK "mailto:于2024年11月23日17时前一并发送至KTSCG2024@126.com" </w:instrText>
      </w:r>
      <w:r>
        <w:fldChar w:fldCharType="separate"/>
      </w:r>
      <w:r>
        <w:rPr>
          <w:rStyle w:val="11"/>
          <w:rFonts w:hint="eastAsia" w:ascii="宋体" w:hAnsi="宋体" w:eastAsia="宋体"/>
          <w:sz w:val="24"/>
          <w:szCs w:val="21"/>
        </w:rPr>
        <w:t>于</w:t>
      </w:r>
      <w:r>
        <w:rPr>
          <w:rStyle w:val="11"/>
          <w:rFonts w:hint="eastAsia" w:ascii="宋体" w:hAnsi="宋体" w:eastAsia="宋体"/>
          <w:b/>
          <w:bCs/>
          <w:sz w:val="24"/>
          <w:szCs w:val="21"/>
        </w:rPr>
        <w:t>2024年</w:t>
      </w:r>
      <w:r>
        <w:rPr>
          <w:rStyle w:val="11"/>
          <w:rFonts w:ascii="宋体" w:hAnsi="宋体" w:eastAsia="宋体"/>
          <w:b/>
          <w:bCs/>
          <w:sz w:val="24"/>
          <w:szCs w:val="21"/>
        </w:rPr>
        <w:t>1</w:t>
      </w:r>
      <w:r>
        <w:rPr>
          <w:rStyle w:val="11"/>
          <w:rFonts w:hint="eastAsia" w:ascii="宋体" w:hAnsi="宋体" w:eastAsia="宋体"/>
          <w:b/>
          <w:bCs/>
          <w:sz w:val="24"/>
          <w:szCs w:val="21"/>
          <w:lang w:val="en-US" w:eastAsia="zh-CN"/>
        </w:rPr>
        <w:t>2</w:t>
      </w:r>
      <w:r>
        <w:rPr>
          <w:rStyle w:val="11"/>
          <w:rFonts w:hint="eastAsia" w:ascii="宋体" w:hAnsi="宋体" w:eastAsia="宋体"/>
          <w:b/>
          <w:bCs/>
          <w:sz w:val="24"/>
          <w:szCs w:val="21"/>
        </w:rPr>
        <w:t>月</w:t>
      </w:r>
      <w:r>
        <w:rPr>
          <w:rStyle w:val="11"/>
          <w:rFonts w:ascii="宋体" w:hAnsi="宋体" w:eastAsia="宋体"/>
          <w:b/>
          <w:bCs/>
          <w:sz w:val="24"/>
          <w:szCs w:val="21"/>
        </w:rPr>
        <w:t>2</w:t>
      </w:r>
      <w:r>
        <w:rPr>
          <w:rStyle w:val="11"/>
          <w:rFonts w:hint="eastAsia" w:ascii="宋体" w:hAnsi="宋体" w:eastAsia="宋体"/>
          <w:b/>
          <w:bCs/>
          <w:sz w:val="24"/>
          <w:szCs w:val="21"/>
        </w:rPr>
        <w:t>日前</w:t>
      </w:r>
      <w:r>
        <w:rPr>
          <w:rStyle w:val="11"/>
          <w:rFonts w:hint="eastAsia" w:ascii="宋体" w:hAnsi="宋体" w:eastAsia="宋体"/>
          <w:sz w:val="24"/>
        </w:rPr>
        <w:t>一并</w:t>
      </w:r>
      <w:r>
        <w:rPr>
          <w:rStyle w:val="11"/>
          <w:rFonts w:hint="eastAsia" w:ascii="宋体" w:hAnsi="宋体" w:eastAsia="宋体"/>
          <w:sz w:val="24"/>
          <w:szCs w:val="21"/>
        </w:rPr>
        <w:t>发送至</w:t>
      </w:r>
      <w:r>
        <w:rPr>
          <w:rStyle w:val="11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11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一、采购需求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具体需求信息如下表所示。</w:t>
      </w:r>
    </w:p>
    <w:p>
      <w:pPr>
        <w:pStyle w:val="20"/>
        <w:spacing w:before="0" w:after="0" w:line="360" w:lineRule="auto"/>
        <w:ind w:firstLine="0" w:firstLineChars="0"/>
        <w:jc w:val="center"/>
        <w:rPr>
          <w:rFonts w:ascii="宋体" w:hAnsi="宋体"/>
          <w:kern w:val="2"/>
          <w:sz w:val="24"/>
          <w:szCs w:val="21"/>
        </w:rPr>
      </w:pPr>
      <w:r>
        <w:rPr>
          <w:rFonts w:hint="eastAsia" w:ascii="宋体" w:hAnsi="宋体"/>
          <w:kern w:val="2"/>
          <w:sz w:val="24"/>
          <w:szCs w:val="21"/>
        </w:rPr>
        <w:t>车辆保险采购需求一览表</w:t>
      </w:r>
    </w:p>
    <w:p>
      <w:pPr>
        <w:ind w:firstLine="480"/>
        <w:rPr>
          <w:rFonts w:ascii="宋体" w:hAnsi="宋体" w:eastAsia="宋体"/>
          <w:sz w:val="24"/>
          <w:szCs w:val="21"/>
        </w:rPr>
      </w:pPr>
    </w:p>
    <w:tbl>
      <w:tblPr>
        <w:tblStyle w:val="8"/>
        <w:tblpPr w:leftFromText="180" w:rightFromText="180" w:vertAnchor="text" w:horzAnchor="page" w:tblpXSpec="center" w:tblpY="142"/>
        <w:tblOverlap w:val="never"/>
        <w:tblW w:w="8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81"/>
        <w:gridCol w:w="1349"/>
        <w:gridCol w:w="3045"/>
        <w:gridCol w:w="1417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474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序号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车辆</w:t>
            </w:r>
          </w:p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品牌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数量（台）</w:t>
            </w:r>
          </w:p>
        </w:tc>
        <w:tc>
          <w:tcPr>
            <w:tcW w:w="3045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险种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保期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474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2010年别克牌GL8商务车，排量3.0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一、交强险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二、商业险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1.机动车第三者责任保险（额度：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00元）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.车上人员责任险：驾驶员（额度：200000元）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.车上人员责任险：乘客（额度：200000元，商务</w:t>
            </w:r>
            <w:r>
              <w:rPr>
                <w:rFonts w:hint="eastAsia"/>
                <w:sz w:val="21"/>
                <w:szCs w:val="21"/>
              </w:rPr>
              <w:t>6座，其他4座</w:t>
            </w:r>
            <w:r>
              <w:rPr>
                <w:sz w:val="21"/>
                <w:szCs w:val="21"/>
              </w:rPr>
              <w:t>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.附加医保外医疗费用责任险（车上人员乘客）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.附加医保外医疗费用责任险（车上人员司机）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.附加医保外医疗费用责任险（三者）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.其他服务：意外伤害险、意外伤害住院津贴、法律费用补偿险、救护车费用补偿险、道路救援服务特约条款、代为送检服务特约条款等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2024/</w:t>
            </w:r>
            <w:r>
              <w:rPr>
                <w:rFonts w:ascii="仿宋" w:hAnsi="仿宋" w:eastAsia="仿宋" w:cs="宋体"/>
                <w:sz w:val="24"/>
              </w:rPr>
              <w:t>12</w:t>
            </w:r>
            <w:r>
              <w:rPr>
                <w:rFonts w:hint="eastAsia" w:ascii="仿宋" w:hAnsi="仿宋" w:eastAsia="仿宋" w:cs="宋体"/>
                <w:sz w:val="24"/>
              </w:rPr>
              <w:t>/1</w:t>
            </w:r>
            <w:r>
              <w:rPr>
                <w:rFonts w:ascii="仿宋" w:hAnsi="仿宋" w:eastAsia="仿宋" w:cs="宋体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sz w:val="24"/>
              </w:rPr>
              <w:t>-2025/</w:t>
            </w:r>
            <w:r>
              <w:rPr>
                <w:rFonts w:ascii="仿宋" w:hAnsi="仿宋" w:eastAsia="仿宋" w:cs="宋体"/>
                <w:sz w:val="24"/>
              </w:rPr>
              <w:t>12</w:t>
            </w:r>
            <w:r>
              <w:rPr>
                <w:rFonts w:hint="eastAsia" w:ascii="仿宋" w:hAnsi="仿宋" w:eastAsia="仿宋" w:cs="宋体"/>
                <w:sz w:val="24"/>
              </w:rPr>
              <w:t>/</w:t>
            </w:r>
            <w:r>
              <w:rPr>
                <w:rFonts w:ascii="仿宋" w:hAnsi="仿宋" w:eastAsia="仿宋" w:cs="宋体"/>
                <w:sz w:val="24"/>
              </w:rPr>
              <w:t>9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74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2011年丰田霸道普拉多，排量4.0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</w:t>
            </w:r>
          </w:p>
        </w:tc>
        <w:tc>
          <w:tcPr>
            <w:tcW w:w="3045" w:type="dxa"/>
            <w:vMerge w:val="continue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2024/</w:t>
            </w:r>
            <w:r>
              <w:rPr>
                <w:rFonts w:ascii="仿宋" w:hAnsi="仿宋" w:eastAsia="仿宋" w:cs="宋体"/>
                <w:sz w:val="24"/>
              </w:rPr>
              <w:t>12</w:t>
            </w:r>
            <w:r>
              <w:rPr>
                <w:rFonts w:hint="eastAsia" w:ascii="仿宋" w:hAnsi="仿宋" w:eastAsia="仿宋" w:cs="宋体"/>
                <w:sz w:val="24"/>
              </w:rPr>
              <w:t>/1</w:t>
            </w:r>
            <w:r>
              <w:rPr>
                <w:rFonts w:ascii="仿宋" w:hAnsi="仿宋" w:eastAsia="仿宋" w:cs="宋体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sz w:val="24"/>
              </w:rPr>
              <w:t>-2025/</w:t>
            </w:r>
            <w:r>
              <w:rPr>
                <w:rFonts w:ascii="仿宋" w:hAnsi="仿宋" w:eastAsia="仿宋" w:cs="宋体"/>
                <w:sz w:val="24"/>
              </w:rPr>
              <w:t>12</w:t>
            </w:r>
            <w:r>
              <w:rPr>
                <w:rFonts w:hint="eastAsia" w:ascii="仿宋" w:hAnsi="仿宋" w:eastAsia="仿宋" w:cs="宋体"/>
                <w:sz w:val="24"/>
              </w:rPr>
              <w:t>/</w:t>
            </w:r>
            <w:r>
              <w:rPr>
                <w:rFonts w:ascii="仿宋" w:hAnsi="仿宋" w:eastAsia="仿宋" w:cs="宋体"/>
                <w:sz w:val="24"/>
              </w:rPr>
              <w:t>9</w:t>
            </w:r>
          </w:p>
        </w:tc>
        <w:tc>
          <w:tcPr>
            <w:tcW w:w="966" w:type="dxa"/>
            <w:vMerge w:val="continue"/>
            <w:vAlign w:val="center"/>
          </w:tcPr>
          <w:p>
            <w:pPr>
              <w:snapToGrid w:val="0"/>
              <w:spacing w:line="320" w:lineRule="exact"/>
              <w:ind w:firstLine="48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spacing w:line="360" w:lineRule="auto"/>
        <w:ind w:firstLine="480"/>
        <w:rPr>
          <w:rFonts w:hint="default" w:ascii="宋体" w:hAnsi="宋体" w:eastAsia="宋体"/>
          <w:sz w:val="24"/>
          <w:szCs w:val="21"/>
          <w:lang w:val="en-US" w:eastAsia="zh-CN"/>
        </w:rPr>
      </w:pPr>
      <w:bookmarkStart w:id="0" w:name="_Toc39138896"/>
      <w:r>
        <w:rPr>
          <w:rFonts w:hint="eastAsia" w:ascii="宋体" w:hAnsi="宋体" w:eastAsia="宋体"/>
          <w:sz w:val="24"/>
          <w:szCs w:val="21"/>
          <w:lang w:val="en-US" w:eastAsia="zh-CN"/>
        </w:rPr>
        <w:t>备注：机动车行驶证信息，可通过联系人获取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二、</w:t>
      </w:r>
      <w:bookmarkEnd w:id="0"/>
      <w:r>
        <w:rPr>
          <w:rFonts w:hint="eastAsia" w:ascii="宋体" w:hAnsi="宋体" w:eastAsia="宋体"/>
          <w:sz w:val="24"/>
          <w:szCs w:val="21"/>
        </w:rPr>
        <w:t>付款及发票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根据结算金额，成交人开具增值税普通发票给采购人。</w:t>
      </w:r>
      <w:r>
        <w:rPr>
          <w:rFonts w:hint="eastAsia" w:ascii="宋体" w:hAnsi="宋体" w:eastAsia="宋体"/>
          <w:sz w:val="24"/>
          <w:szCs w:val="21"/>
        </w:rPr>
        <w:tab/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  <w:szCs w:val="21"/>
        </w:rPr>
        <w:t>中国地质科学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b/>
          <w:bCs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2024年11月2</w:t>
      </w:r>
      <w:r>
        <w:rPr>
          <w:rFonts w:hint="eastAsia" w:ascii="宋体" w:hAnsi="宋体" w:eastAsia="宋体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1" w:name="_GoBack"/>
      <w:bookmarkEnd w:id="1"/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车辆保险采购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经营资质。我公司具有相应的承保能力，具有良好的商业信誉和健全的财务会计制度，有依法纳税和社会保障资金的良好记录，我公司诚意应答贵所发布的车辆保险采购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36"/>
        <w:gridCol w:w="3208"/>
        <w:gridCol w:w="1021"/>
        <w:gridCol w:w="1261"/>
        <w:gridCol w:w="1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车辆品牌</w:t>
            </w:r>
          </w:p>
        </w:tc>
        <w:tc>
          <w:tcPr>
            <w:tcW w:w="2138" w:type="pct"/>
            <w:gridSpan w:val="2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Times New Roman" w:eastAsia="宋体" w:cs="宋体"/>
                <w:color w:val="000000"/>
                <w:sz w:val="24"/>
                <w:szCs w:val="22"/>
              </w:rPr>
              <w:t>险别</w:t>
            </w:r>
            <w:r>
              <w:rPr>
                <w:rFonts w:ascii="Times New Roman" w:eastAsia="宋体" w:cs="宋体"/>
                <w:color w:val="000000"/>
                <w:sz w:val="24"/>
                <w:szCs w:val="22"/>
              </w:rPr>
              <w:t>/</w:t>
            </w:r>
            <w:r>
              <w:rPr>
                <w:rFonts w:hint="eastAsia" w:ascii="Times New Roman" w:eastAsia="宋体" w:cs="宋体"/>
                <w:color w:val="000000"/>
                <w:sz w:val="24"/>
                <w:szCs w:val="22"/>
              </w:rPr>
              <w:t>险种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数量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保额（元）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138" w:type="pct"/>
            <w:gridSpan w:val="2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交强险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restart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商业险</w:t>
            </w: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1.机动车第三者责任保险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2.车上人员责任险：驾驶员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3.车上人员责任险：乘客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4.附加医保外医疗费用责任险（车上人员乘客）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5.附加医保外医疗费用责任险（车上人员司机）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6.附加医保外医疗费用责任险（三者）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</w:pPr>
            <w:r>
              <w:rPr>
                <w:sz w:val="21"/>
                <w:szCs w:val="21"/>
              </w:rPr>
              <w:t>7.其他服务：意外伤害险、意外伤害住院津贴、法律费用补偿险、救护车费用补偿险、道路救援服务特约条款、代为送检服务特约条款等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41" w:type="pct"/>
            <w:gridSpan w:val="5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总价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</w:tbl>
    <w:p>
      <w:pPr>
        <w:pStyle w:val="16"/>
        <w:ind w:firstLine="420"/>
      </w:pP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36"/>
        <w:gridCol w:w="3208"/>
        <w:gridCol w:w="1021"/>
        <w:gridCol w:w="1261"/>
        <w:gridCol w:w="1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车辆品牌</w:t>
            </w:r>
          </w:p>
        </w:tc>
        <w:tc>
          <w:tcPr>
            <w:tcW w:w="2138" w:type="pct"/>
            <w:gridSpan w:val="2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Times New Roman" w:eastAsia="宋体" w:cs="宋体"/>
                <w:color w:val="000000"/>
                <w:sz w:val="24"/>
                <w:szCs w:val="22"/>
              </w:rPr>
              <w:t>险别</w:t>
            </w:r>
            <w:r>
              <w:rPr>
                <w:rFonts w:ascii="Times New Roman" w:eastAsia="宋体" w:cs="宋体"/>
                <w:color w:val="000000"/>
                <w:sz w:val="24"/>
                <w:szCs w:val="22"/>
              </w:rPr>
              <w:t>/</w:t>
            </w:r>
            <w:r>
              <w:rPr>
                <w:rFonts w:hint="eastAsia" w:ascii="Times New Roman" w:eastAsia="宋体" w:cs="宋体"/>
                <w:color w:val="000000"/>
                <w:sz w:val="24"/>
                <w:szCs w:val="22"/>
              </w:rPr>
              <w:t>险种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数量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保额（元）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138" w:type="pct"/>
            <w:gridSpan w:val="2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交强险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restart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商业险</w:t>
            </w: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1.机动车第三者责任保险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2.车上人员责任险：驾驶员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3.车上人员责任险：乘客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4.附加医保外医疗费用责任险（车上人员乘客）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5.附加医保外医疗费用责任险（车上人员司机）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sz w:val="21"/>
                <w:szCs w:val="21"/>
              </w:rPr>
              <w:t>6.附加医保外医疗费用责任险（三者）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" w:type="pct"/>
            <w:vMerge w:val="continue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882" w:type="pct"/>
            <w:shd w:val="clear" w:color="auto" w:fill="auto"/>
            <w:noWrap/>
          </w:tcPr>
          <w:p>
            <w:pPr>
              <w:ind w:firstLine="0" w:firstLineChars="0"/>
            </w:pPr>
            <w:r>
              <w:rPr>
                <w:sz w:val="21"/>
                <w:szCs w:val="21"/>
              </w:rPr>
              <w:t>7.其他服务：意外伤害险、意外伤害住院津贴、法律费用补偿险、救护车费用补偿险、道路救援服务特约条款、代为送检服务特约条款等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41" w:type="pct"/>
            <w:gridSpan w:val="5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  <w:t>总价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Times New Roman" w:eastAsia="宋体" w:cs="宋体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</w:tbl>
    <w:p>
      <w:pPr>
        <w:spacing w:line="276" w:lineRule="auto"/>
        <w:ind w:firstLine="480"/>
        <w:rPr>
          <w:rFonts w:hint="eastAsia" w:asciiTheme="minorHAnsi" w:hAnsiTheme="minorHAnsi" w:eastAsiaTheme="minorHAnsi"/>
          <w:sz w:val="24"/>
          <w:lang w:val="en-US" w:eastAsia="zh-CN"/>
        </w:rPr>
      </w:pPr>
      <w:r>
        <w:rPr>
          <w:rFonts w:hint="eastAsia" w:asciiTheme="minorHAnsi" w:hAnsiTheme="minorHAnsi" w:eastAsiaTheme="minorHAnsi"/>
          <w:sz w:val="24"/>
          <w:lang w:val="en-US" w:eastAsia="zh-CN"/>
        </w:rPr>
        <w:t>合计：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462B"/>
    <w:multiLevelType w:val="multilevel"/>
    <w:tmpl w:val="76D3462B"/>
    <w:lvl w:ilvl="0" w:tentative="0">
      <w:start w:val="1"/>
      <w:numFmt w:val="decimal"/>
      <w:pStyle w:val="22"/>
      <w:lvlText w:val="%1"/>
      <w:lvlJc w:val="left"/>
      <w:pPr>
        <w:ind w:left="425" w:hanging="425"/>
      </w:pPr>
      <w:rPr>
        <w:rFonts w:hint="eastAsia"/>
        <w:lang w:val="en-US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212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ascii="宋体" w:eastAsia="宋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宋体" w:eastAsia="宋体"/>
        <w:b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DgyNTYwODkyNTM2ZjAzZGJmMDk1NjhmMGU1N2UifQ=="/>
  </w:docVars>
  <w:rsids>
    <w:rsidRoot w:val="001E0AA0"/>
    <w:rsid w:val="0002679A"/>
    <w:rsid w:val="00067984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171B9"/>
    <w:rsid w:val="0025059E"/>
    <w:rsid w:val="00287DD2"/>
    <w:rsid w:val="002955DF"/>
    <w:rsid w:val="002C0098"/>
    <w:rsid w:val="002E47B8"/>
    <w:rsid w:val="002F2C6A"/>
    <w:rsid w:val="002F40A3"/>
    <w:rsid w:val="00301A57"/>
    <w:rsid w:val="003147A3"/>
    <w:rsid w:val="003440C5"/>
    <w:rsid w:val="00346454"/>
    <w:rsid w:val="00361AD9"/>
    <w:rsid w:val="0038375E"/>
    <w:rsid w:val="003A00A5"/>
    <w:rsid w:val="003A3E65"/>
    <w:rsid w:val="004134A5"/>
    <w:rsid w:val="00425B2C"/>
    <w:rsid w:val="0045366C"/>
    <w:rsid w:val="004B59B1"/>
    <w:rsid w:val="004D234C"/>
    <w:rsid w:val="004D38F5"/>
    <w:rsid w:val="004E265E"/>
    <w:rsid w:val="0050646A"/>
    <w:rsid w:val="005137FC"/>
    <w:rsid w:val="005256FF"/>
    <w:rsid w:val="00534FC2"/>
    <w:rsid w:val="0058157D"/>
    <w:rsid w:val="005E2A8A"/>
    <w:rsid w:val="006118F5"/>
    <w:rsid w:val="00655E24"/>
    <w:rsid w:val="0069308B"/>
    <w:rsid w:val="006B1A50"/>
    <w:rsid w:val="006C5671"/>
    <w:rsid w:val="006C7A28"/>
    <w:rsid w:val="006D2FC8"/>
    <w:rsid w:val="006F6BDD"/>
    <w:rsid w:val="00701084"/>
    <w:rsid w:val="00705CB5"/>
    <w:rsid w:val="007532B9"/>
    <w:rsid w:val="007872B1"/>
    <w:rsid w:val="00793F48"/>
    <w:rsid w:val="00861DA6"/>
    <w:rsid w:val="008E6161"/>
    <w:rsid w:val="00917C29"/>
    <w:rsid w:val="00920EBD"/>
    <w:rsid w:val="00921D49"/>
    <w:rsid w:val="00976376"/>
    <w:rsid w:val="00987FD9"/>
    <w:rsid w:val="009C7BF3"/>
    <w:rsid w:val="009D14B7"/>
    <w:rsid w:val="009E1B2B"/>
    <w:rsid w:val="009E24B0"/>
    <w:rsid w:val="00A52D43"/>
    <w:rsid w:val="00A9312F"/>
    <w:rsid w:val="00B05550"/>
    <w:rsid w:val="00B73AFB"/>
    <w:rsid w:val="00BB1308"/>
    <w:rsid w:val="00BC4FEC"/>
    <w:rsid w:val="00C15D18"/>
    <w:rsid w:val="00C643BC"/>
    <w:rsid w:val="00C65471"/>
    <w:rsid w:val="00C67893"/>
    <w:rsid w:val="00C76AF1"/>
    <w:rsid w:val="00C83A7A"/>
    <w:rsid w:val="00C8573E"/>
    <w:rsid w:val="00CC1A32"/>
    <w:rsid w:val="00CC54AD"/>
    <w:rsid w:val="00CD4D6F"/>
    <w:rsid w:val="00CF0E6E"/>
    <w:rsid w:val="00CF7DF6"/>
    <w:rsid w:val="00D14149"/>
    <w:rsid w:val="00D43788"/>
    <w:rsid w:val="00D665AF"/>
    <w:rsid w:val="00D77472"/>
    <w:rsid w:val="00DA176E"/>
    <w:rsid w:val="00DB0278"/>
    <w:rsid w:val="00DF5BD7"/>
    <w:rsid w:val="00E0185D"/>
    <w:rsid w:val="00E23879"/>
    <w:rsid w:val="00E65CDB"/>
    <w:rsid w:val="00E702E5"/>
    <w:rsid w:val="00EE3872"/>
    <w:rsid w:val="00EF1B21"/>
    <w:rsid w:val="00F35B8A"/>
    <w:rsid w:val="00F52E94"/>
    <w:rsid w:val="00F740B7"/>
    <w:rsid w:val="00F9114F"/>
    <w:rsid w:val="00FE6FC6"/>
    <w:rsid w:val="01E0490D"/>
    <w:rsid w:val="02550532"/>
    <w:rsid w:val="05F051A1"/>
    <w:rsid w:val="07BE1E2B"/>
    <w:rsid w:val="07F846DA"/>
    <w:rsid w:val="08C26716"/>
    <w:rsid w:val="09837282"/>
    <w:rsid w:val="098470A4"/>
    <w:rsid w:val="0B1E7FA8"/>
    <w:rsid w:val="0BC01269"/>
    <w:rsid w:val="0C010613"/>
    <w:rsid w:val="0D83711E"/>
    <w:rsid w:val="0E487070"/>
    <w:rsid w:val="0E6B25E0"/>
    <w:rsid w:val="0EC341CA"/>
    <w:rsid w:val="10741C20"/>
    <w:rsid w:val="11497509"/>
    <w:rsid w:val="142D2812"/>
    <w:rsid w:val="14CF1B1B"/>
    <w:rsid w:val="14F12B3A"/>
    <w:rsid w:val="16AD7C3A"/>
    <w:rsid w:val="1740460A"/>
    <w:rsid w:val="19404D95"/>
    <w:rsid w:val="19A569D4"/>
    <w:rsid w:val="1A7B05B7"/>
    <w:rsid w:val="1A8B1832"/>
    <w:rsid w:val="1B6B1946"/>
    <w:rsid w:val="1BFE4A94"/>
    <w:rsid w:val="1DD50F13"/>
    <w:rsid w:val="20E651F8"/>
    <w:rsid w:val="22895F2C"/>
    <w:rsid w:val="245652D5"/>
    <w:rsid w:val="24F440CA"/>
    <w:rsid w:val="26FD54D2"/>
    <w:rsid w:val="278B57CE"/>
    <w:rsid w:val="28956780"/>
    <w:rsid w:val="2CBC42DB"/>
    <w:rsid w:val="2DB476A8"/>
    <w:rsid w:val="30403475"/>
    <w:rsid w:val="322546D1"/>
    <w:rsid w:val="33240E2C"/>
    <w:rsid w:val="33DC0B1A"/>
    <w:rsid w:val="34026A36"/>
    <w:rsid w:val="35360626"/>
    <w:rsid w:val="355406EF"/>
    <w:rsid w:val="359C3327"/>
    <w:rsid w:val="360F7B72"/>
    <w:rsid w:val="364E6F12"/>
    <w:rsid w:val="378C3F7F"/>
    <w:rsid w:val="38883C0B"/>
    <w:rsid w:val="38F35529"/>
    <w:rsid w:val="3B2C2F74"/>
    <w:rsid w:val="3B93074A"/>
    <w:rsid w:val="3E0225A1"/>
    <w:rsid w:val="3EE64BD9"/>
    <w:rsid w:val="3F5860E5"/>
    <w:rsid w:val="3FCC7642"/>
    <w:rsid w:val="40CF72A2"/>
    <w:rsid w:val="40F861A9"/>
    <w:rsid w:val="41040342"/>
    <w:rsid w:val="418E2EEB"/>
    <w:rsid w:val="420E6F70"/>
    <w:rsid w:val="4270539E"/>
    <w:rsid w:val="44C53624"/>
    <w:rsid w:val="45611A6C"/>
    <w:rsid w:val="457E261E"/>
    <w:rsid w:val="46797066"/>
    <w:rsid w:val="47F866B8"/>
    <w:rsid w:val="48587E22"/>
    <w:rsid w:val="48B52E21"/>
    <w:rsid w:val="4AD25A32"/>
    <w:rsid w:val="4BC94465"/>
    <w:rsid w:val="4C275F0E"/>
    <w:rsid w:val="4D8A6537"/>
    <w:rsid w:val="50DA5AF8"/>
    <w:rsid w:val="53510FFE"/>
    <w:rsid w:val="552E0926"/>
    <w:rsid w:val="56694C24"/>
    <w:rsid w:val="56C819CD"/>
    <w:rsid w:val="57680A38"/>
    <w:rsid w:val="5A6A591D"/>
    <w:rsid w:val="5F8F74AA"/>
    <w:rsid w:val="61695AD8"/>
    <w:rsid w:val="63097573"/>
    <w:rsid w:val="65DA51F7"/>
    <w:rsid w:val="65E34672"/>
    <w:rsid w:val="663F204C"/>
    <w:rsid w:val="672C0CED"/>
    <w:rsid w:val="682664D1"/>
    <w:rsid w:val="682E182A"/>
    <w:rsid w:val="68CD4B9F"/>
    <w:rsid w:val="6B8F0831"/>
    <w:rsid w:val="6D0126A5"/>
    <w:rsid w:val="6DC42A14"/>
    <w:rsid w:val="6F1F1E36"/>
    <w:rsid w:val="6F5558EE"/>
    <w:rsid w:val="725B321B"/>
    <w:rsid w:val="73941E4F"/>
    <w:rsid w:val="751A73BE"/>
    <w:rsid w:val="79415AC9"/>
    <w:rsid w:val="7A01006B"/>
    <w:rsid w:val="7B136D30"/>
    <w:rsid w:val="7B155467"/>
    <w:rsid w:val="7B5C492C"/>
    <w:rsid w:val="7C0E12FE"/>
    <w:rsid w:val="7D7147BD"/>
    <w:rsid w:val="7EC935CF"/>
    <w:rsid w:val="7F816806"/>
    <w:rsid w:val="7FCA5218"/>
    <w:rsid w:val="7FD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964" w:hanging="964"/>
      <w:jc w:val="center"/>
      <w:outlineLvl w:val="1"/>
    </w:pPr>
    <w:rPr>
      <w:rFonts w:hAnsi="Cambria"/>
      <w:b/>
      <w:bCs/>
      <w:kern w:val="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Char"/>
    <w:basedOn w:val="9"/>
    <w:link w:val="5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4">
    <w:name w:val="页眉 Char"/>
    <w:basedOn w:val="9"/>
    <w:link w:val="7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character" w:customStyle="1" w:styleId="15">
    <w:name w:val="页脚 Char"/>
    <w:basedOn w:val="9"/>
    <w:link w:val="6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paragraph" w:customStyle="1" w:styleId="16">
    <w:name w:val="正文-投标邀请"/>
    <w:basedOn w:val="1"/>
    <w:qFormat/>
    <w:uiPriority w:val="0"/>
    <w:rPr>
      <w:sz w:val="21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UserStyle_256"/>
    <w:basedOn w:val="1"/>
    <w:qFormat/>
    <w:uiPriority w:val="0"/>
    <w:pPr>
      <w:widowControl/>
    </w:pPr>
    <w:rPr>
      <w:rFonts w:ascii="Times New Roman" w:eastAsia="宋体"/>
      <w:sz w:val="21"/>
      <w:szCs w:val="20"/>
    </w:rPr>
  </w:style>
  <w:style w:type="paragraph" w:customStyle="1" w:styleId="19">
    <w:name w:val="UserStyle_209"/>
    <w:qFormat/>
    <w:uiPriority w:val="0"/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</w:pPr>
    <w:rPr>
      <w:rFonts w:ascii="Times New Roman" w:eastAsia="宋体"/>
      <w:kern w:val="44"/>
      <w:sz w:val="44"/>
      <w:szCs w:val="44"/>
    </w:rPr>
  </w:style>
  <w:style w:type="paragraph" w:customStyle="1" w:styleId="21">
    <w:name w:val="Heading5"/>
    <w:basedOn w:val="1"/>
    <w:next w:val="1"/>
    <w:qFormat/>
    <w:uiPriority w:val="0"/>
    <w:pPr>
      <w:widowControl/>
      <w:spacing w:before="240" w:after="60"/>
    </w:pPr>
    <w:rPr>
      <w:rFonts w:ascii="Calibri" w:hAnsi="Calibri" w:eastAsia="宋体"/>
      <w:kern w:val="0"/>
      <w:sz w:val="26"/>
      <w:szCs w:val="26"/>
      <w:lang w:eastAsia="en-US" w:bidi="en-US"/>
    </w:rPr>
  </w:style>
  <w:style w:type="paragraph" w:customStyle="1" w:styleId="22">
    <w:name w:val="标题2-技术需求"/>
    <w:basedOn w:val="3"/>
    <w:qFormat/>
    <w:uiPriority w:val="0"/>
    <w:pPr>
      <w:numPr>
        <w:ilvl w:val="0"/>
        <w:numId w:val="1"/>
      </w:numPr>
      <w:jc w:val="left"/>
    </w:pPr>
    <w:rPr>
      <w:rFonts w:hAnsi="宋体" w:cs="宋体"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5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</Words>
  <Characters>1054</Characters>
  <Lines>8</Lines>
  <Paragraphs>2</Paragraphs>
  <TotalTime>6</TotalTime>
  <ScaleCrop>false</ScaleCrop>
  <LinksUpToDate>false</LinksUpToDate>
  <CharactersWithSpaces>1236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Administrator</cp:lastModifiedBy>
  <dcterms:modified xsi:type="dcterms:W3CDTF">2024-11-28T02:50:38Z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99A13145E54845DAA14FB94DC7683466_13</vt:lpwstr>
  </property>
</Properties>
</file>