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7E7" w:rsidRPr="008E0A40" w:rsidRDefault="008127E7" w:rsidP="008127E7">
      <w:pPr>
        <w:adjustRightInd w:val="0"/>
        <w:outlineLvl w:val="1"/>
        <w:rPr>
          <w:rFonts w:ascii="黑体" w:eastAsia="黑体" w:hAnsi="黑体" w:hint="eastAsia"/>
          <w:bCs/>
          <w:sz w:val="28"/>
          <w:szCs w:val="28"/>
        </w:rPr>
      </w:pPr>
      <w:r w:rsidRPr="008E0A40">
        <w:rPr>
          <w:rFonts w:ascii="黑体" w:eastAsia="黑体" w:hAnsi="黑体" w:hint="eastAsia"/>
          <w:bCs/>
          <w:sz w:val="28"/>
          <w:szCs w:val="28"/>
        </w:rPr>
        <w:t>附件</w:t>
      </w:r>
      <w:r>
        <w:rPr>
          <w:rFonts w:ascii="黑体" w:eastAsia="黑体" w:hAnsi="黑体"/>
          <w:bCs/>
          <w:sz w:val="28"/>
          <w:szCs w:val="28"/>
        </w:rPr>
        <w:t xml:space="preserve">2 </w:t>
      </w:r>
      <w:r>
        <w:rPr>
          <w:rFonts w:ascii="黑体" w:eastAsia="黑体" w:hAnsi="黑体" w:hint="eastAsia"/>
          <w:bCs/>
          <w:sz w:val="28"/>
          <w:szCs w:val="28"/>
        </w:rPr>
        <w:t>评分标准表</w:t>
      </w:r>
    </w:p>
    <w:p w:rsidR="008127E7" w:rsidRDefault="008127E7" w:rsidP="008127E7">
      <w:pPr>
        <w:spacing w:line="400" w:lineRule="exact"/>
        <w:jc w:val="center"/>
        <w:rPr>
          <w:rFonts w:ascii="仿宋_GB2312" w:eastAsia="仿宋_GB2312" w:hint="eastAsia"/>
          <w:sz w:val="30"/>
          <w:szCs w:val="30"/>
        </w:rPr>
      </w:pPr>
      <w:r w:rsidRPr="00542E10">
        <w:rPr>
          <w:rFonts w:ascii="仿宋_GB2312" w:eastAsia="仿宋_GB2312"/>
          <w:sz w:val="30"/>
          <w:szCs w:val="30"/>
        </w:rPr>
        <w:t>自然资源部地质矿产科学数据中心管理与服务系统汇交子系统开发</w:t>
      </w:r>
      <w:r>
        <w:rPr>
          <w:rFonts w:ascii="仿宋_GB2312" w:eastAsia="仿宋_GB2312" w:hint="eastAsia"/>
          <w:sz w:val="30"/>
          <w:szCs w:val="30"/>
        </w:rPr>
        <w:t>委托业务比选评分标准表</w:t>
      </w:r>
    </w:p>
    <w:tbl>
      <w:tblPr>
        <w:tblW w:w="5000" w:type="pct"/>
        <w:jc w:val="center"/>
        <w:tblLook w:val="0000" w:firstRow="0" w:lastRow="0" w:firstColumn="0" w:lastColumn="0" w:noHBand="0" w:noVBand="0"/>
      </w:tblPr>
      <w:tblGrid>
        <w:gridCol w:w="913"/>
        <w:gridCol w:w="1587"/>
        <w:gridCol w:w="3216"/>
        <w:gridCol w:w="912"/>
        <w:gridCol w:w="6296"/>
        <w:gridCol w:w="1024"/>
      </w:tblGrid>
      <w:tr w:rsidR="008127E7" w:rsidRPr="009053EE" w:rsidTr="008E2F9E">
        <w:trPr>
          <w:trHeight w:val="600"/>
          <w:tblHeader/>
          <w:jc w:val="center"/>
        </w:trPr>
        <w:tc>
          <w:tcPr>
            <w:tcW w:w="327" w:type="pct"/>
            <w:tcBorders>
              <w:top w:val="single" w:sz="4" w:space="0" w:color="auto"/>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cs="黑体" w:hint="eastAsia"/>
                <w:kern w:val="0"/>
                <w:sz w:val="20"/>
                <w:szCs w:val="20"/>
              </w:rPr>
            </w:pPr>
            <w:r w:rsidRPr="009053EE">
              <w:rPr>
                <w:rFonts w:ascii="仿宋" w:eastAsia="仿宋" w:hAnsi="仿宋" w:cs="黑体" w:hint="eastAsia"/>
                <w:kern w:val="0"/>
                <w:sz w:val="20"/>
                <w:szCs w:val="20"/>
              </w:rPr>
              <w:t>评审</w:t>
            </w:r>
          </w:p>
          <w:p w:rsidR="008127E7" w:rsidRPr="009053EE" w:rsidRDefault="008127E7" w:rsidP="008E2F9E">
            <w:pPr>
              <w:widowControl/>
              <w:jc w:val="center"/>
              <w:rPr>
                <w:rFonts w:ascii="仿宋" w:eastAsia="仿宋" w:hAnsi="仿宋" w:cs="黑体" w:hint="eastAsia"/>
                <w:kern w:val="0"/>
                <w:sz w:val="20"/>
                <w:szCs w:val="20"/>
              </w:rPr>
            </w:pPr>
            <w:r w:rsidRPr="009053EE">
              <w:rPr>
                <w:rFonts w:ascii="仿宋" w:eastAsia="仿宋" w:hAnsi="仿宋" w:cs="黑体" w:hint="eastAsia"/>
                <w:kern w:val="0"/>
                <w:sz w:val="20"/>
                <w:szCs w:val="20"/>
              </w:rPr>
              <w:t>因素</w:t>
            </w:r>
          </w:p>
        </w:tc>
        <w:tc>
          <w:tcPr>
            <w:tcW w:w="569" w:type="pct"/>
            <w:tcBorders>
              <w:top w:val="single" w:sz="4" w:space="0" w:color="auto"/>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cs="黑体"/>
                <w:kern w:val="0"/>
                <w:sz w:val="20"/>
                <w:szCs w:val="20"/>
              </w:rPr>
            </w:pPr>
            <w:r w:rsidRPr="009053EE">
              <w:rPr>
                <w:rFonts w:ascii="仿宋" w:eastAsia="仿宋" w:hAnsi="仿宋" w:cs="黑体" w:hint="eastAsia"/>
                <w:kern w:val="0"/>
                <w:sz w:val="20"/>
                <w:szCs w:val="20"/>
              </w:rPr>
              <w:t>评标</w:t>
            </w:r>
          </w:p>
          <w:p w:rsidR="008127E7" w:rsidRPr="009053EE" w:rsidRDefault="008127E7" w:rsidP="008E2F9E">
            <w:pPr>
              <w:widowControl/>
              <w:jc w:val="center"/>
              <w:rPr>
                <w:rFonts w:ascii="仿宋" w:eastAsia="仿宋" w:hAnsi="仿宋" w:cs="黑体" w:hint="eastAsia"/>
                <w:kern w:val="0"/>
                <w:sz w:val="20"/>
                <w:szCs w:val="20"/>
              </w:rPr>
            </w:pPr>
            <w:r w:rsidRPr="009053EE">
              <w:rPr>
                <w:rFonts w:ascii="仿宋" w:eastAsia="仿宋" w:hAnsi="仿宋" w:cs="黑体" w:hint="eastAsia"/>
                <w:kern w:val="0"/>
                <w:sz w:val="20"/>
                <w:szCs w:val="20"/>
              </w:rPr>
              <w:t>指标</w:t>
            </w:r>
          </w:p>
        </w:tc>
        <w:tc>
          <w:tcPr>
            <w:tcW w:w="1153" w:type="pct"/>
            <w:tcBorders>
              <w:top w:val="single" w:sz="4" w:space="0" w:color="auto"/>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cs="黑体" w:hint="eastAsia"/>
                <w:kern w:val="0"/>
                <w:sz w:val="20"/>
                <w:szCs w:val="20"/>
              </w:rPr>
            </w:pPr>
            <w:r w:rsidRPr="009053EE">
              <w:rPr>
                <w:rFonts w:ascii="仿宋" w:eastAsia="仿宋" w:hAnsi="仿宋" w:cs="黑体" w:hint="eastAsia"/>
                <w:kern w:val="0"/>
                <w:sz w:val="20"/>
                <w:szCs w:val="20"/>
              </w:rPr>
              <w:t>评审要点</w:t>
            </w:r>
          </w:p>
        </w:tc>
        <w:tc>
          <w:tcPr>
            <w:tcW w:w="327" w:type="pct"/>
            <w:tcBorders>
              <w:top w:val="single" w:sz="4" w:space="0" w:color="auto"/>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cs="黑体" w:hint="eastAsia"/>
                <w:kern w:val="0"/>
                <w:sz w:val="20"/>
                <w:szCs w:val="20"/>
              </w:rPr>
            </w:pPr>
            <w:r w:rsidRPr="009053EE">
              <w:rPr>
                <w:rFonts w:ascii="仿宋" w:eastAsia="仿宋" w:hAnsi="仿宋" w:cs="黑体" w:hint="eastAsia"/>
                <w:kern w:val="0"/>
                <w:sz w:val="20"/>
                <w:szCs w:val="20"/>
              </w:rPr>
              <w:t>分值</w:t>
            </w:r>
          </w:p>
        </w:tc>
        <w:tc>
          <w:tcPr>
            <w:tcW w:w="2257" w:type="pct"/>
            <w:tcBorders>
              <w:top w:val="single" w:sz="4" w:space="0" w:color="auto"/>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cs="黑体" w:hint="eastAsia"/>
                <w:kern w:val="0"/>
                <w:sz w:val="20"/>
                <w:szCs w:val="20"/>
              </w:rPr>
            </w:pPr>
            <w:r w:rsidRPr="009053EE">
              <w:rPr>
                <w:rFonts w:ascii="仿宋" w:eastAsia="仿宋" w:hAnsi="仿宋" w:cs="黑体" w:hint="eastAsia"/>
                <w:kern w:val="0"/>
                <w:sz w:val="20"/>
                <w:szCs w:val="20"/>
              </w:rPr>
              <w:t>评分标准</w:t>
            </w:r>
          </w:p>
        </w:tc>
        <w:tc>
          <w:tcPr>
            <w:tcW w:w="367" w:type="pct"/>
            <w:tcBorders>
              <w:top w:val="single" w:sz="4" w:space="0" w:color="auto"/>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cs="黑体" w:hint="eastAsia"/>
                <w:kern w:val="0"/>
                <w:sz w:val="20"/>
                <w:szCs w:val="20"/>
              </w:rPr>
            </w:pPr>
            <w:r w:rsidRPr="009053EE">
              <w:rPr>
                <w:rFonts w:ascii="仿宋" w:eastAsia="仿宋" w:hAnsi="仿宋" w:cs="黑体" w:hint="eastAsia"/>
                <w:kern w:val="0"/>
                <w:sz w:val="20"/>
                <w:szCs w:val="20"/>
              </w:rPr>
              <w:t>得分区间</w:t>
            </w:r>
          </w:p>
        </w:tc>
      </w:tr>
      <w:tr w:rsidR="008127E7" w:rsidRPr="009053EE" w:rsidTr="008E2F9E">
        <w:trPr>
          <w:trHeight w:val="972"/>
          <w:jc w:val="center"/>
        </w:trPr>
        <w:tc>
          <w:tcPr>
            <w:tcW w:w="327" w:type="pc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价格</w:t>
            </w:r>
            <w:r w:rsidRPr="009053EE">
              <w:rPr>
                <w:rFonts w:ascii="仿宋" w:eastAsia="仿宋" w:hAnsi="仿宋"/>
                <w:kern w:val="0"/>
                <w:sz w:val="20"/>
                <w:szCs w:val="20"/>
              </w:rPr>
              <w:t>15</w:t>
            </w:r>
            <w:r w:rsidRPr="009053EE">
              <w:rPr>
                <w:rFonts w:ascii="仿宋" w:eastAsia="仿宋" w:hAnsi="仿宋" w:hint="eastAsia"/>
                <w:kern w:val="0"/>
                <w:sz w:val="20"/>
                <w:szCs w:val="20"/>
              </w:rPr>
              <w:t>%</w:t>
            </w:r>
          </w:p>
        </w:tc>
        <w:tc>
          <w:tcPr>
            <w:tcW w:w="569"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kern w:val="0"/>
                <w:sz w:val="20"/>
                <w:szCs w:val="20"/>
              </w:rPr>
            </w:pPr>
            <w:r w:rsidRPr="009053EE">
              <w:rPr>
                <w:rFonts w:ascii="仿宋" w:eastAsia="仿宋" w:hAnsi="仿宋" w:hint="eastAsia"/>
                <w:kern w:val="0"/>
                <w:sz w:val="20"/>
                <w:szCs w:val="20"/>
              </w:rPr>
              <w:t>比选报价</w:t>
            </w:r>
          </w:p>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w:t>
            </w:r>
            <w:r w:rsidRPr="009053EE">
              <w:rPr>
                <w:rFonts w:ascii="仿宋" w:eastAsia="仿宋" w:hAnsi="仿宋"/>
                <w:kern w:val="0"/>
                <w:sz w:val="20"/>
                <w:szCs w:val="20"/>
              </w:rPr>
              <w:t>15</w:t>
            </w:r>
            <w:r w:rsidRPr="009053EE">
              <w:rPr>
                <w:rFonts w:ascii="仿宋" w:eastAsia="仿宋" w:hAnsi="仿宋" w:hint="eastAsia"/>
                <w:kern w:val="0"/>
                <w:sz w:val="20"/>
                <w:szCs w:val="20"/>
              </w:rPr>
              <w:t>分）</w:t>
            </w:r>
          </w:p>
        </w:tc>
        <w:tc>
          <w:tcPr>
            <w:tcW w:w="1153" w:type="pct"/>
            <w:tcBorders>
              <w:top w:val="nil"/>
              <w:left w:val="nil"/>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r w:rsidRPr="009053EE">
              <w:rPr>
                <w:rFonts w:ascii="仿宋" w:eastAsia="仿宋" w:hAnsi="仿宋" w:hint="eastAsia"/>
                <w:kern w:val="0"/>
                <w:sz w:val="20"/>
                <w:szCs w:val="20"/>
              </w:rPr>
              <w:t>符合比选技术要求，初步评审合格，最低的比选报价为评标基准价，其价格得分为满分</w:t>
            </w:r>
          </w:p>
        </w:tc>
        <w:tc>
          <w:tcPr>
            <w:tcW w:w="32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kern w:val="0"/>
                <w:sz w:val="20"/>
                <w:szCs w:val="20"/>
              </w:rPr>
              <w:t>15</w:t>
            </w: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kern w:val="0"/>
                <w:sz w:val="20"/>
                <w:szCs w:val="20"/>
              </w:rPr>
              <w:t>比选报价得分=（评标基准价/比选报价）×</w:t>
            </w:r>
            <w:r w:rsidRPr="009053EE">
              <w:rPr>
                <w:rFonts w:ascii="仿宋" w:eastAsia="仿宋" w:hAnsi="仿宋"/>
                <w:kern w:val="0"/>
                <w:sz w:val="20"/>
                <w:szCs w:val="20"/>
              </w:rPr>
              <w:t>15</w:t>
            </w:r>
            <w:r w:rsidRPr="009053EE">
              <w:rPr>
                <w:rFonts w:ascii="仿宋" w:eastAsia="仿宋" w:hAnsi="仿宋" w:hint="eastAsia"/>
                <w:kern w:val="0"/>
                <w:sz w:val="20"/>
                <w:szCs w:val="20"/>
              </w:rPr>
              <w:t>%×100</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kern w:val="0"/>
                <w:sz w:val="20"/>
                <w:szCs w:val="20"/>
              </w:rPr>
              <w:t>0</w:t>
            </w:r>
            <w:r w:rsidRPr="009053EE">
              <w:rPr>
                <w:rFonts w:ascii="仿宋" w:eastAsia="仿宋" w:hAnsi="仿宋" w:hint="eastAsia"/>
                <w:kern w:val="0"/>
                <w:sz w:val="20"/>
                <w:szCs w:val="20"/>
              </w:rPr>
              <w:t>-</w:t>
            </w:r>
            <w:r w:rsidRPr="009053EE">
              <w:rPr>
                <w:rFonts w:ascii="仿宋" w:eastAsia="仿宋" w:hAnsi="仿宋"/>
                <w:kern w:val="0"/>
                <w:sz w:val="20"/>
                <w:szCs w:val="20"/>
              </w:rPr>
              <w:t>15</w:t>
            </w:r>
          </w:p>
        </w:tc>
      </w:tr>
      <w:tr w:rsidR="008127E7" w:rsidRPr="009053EE" w:rsidTr="008E2F9E">
        <w:trPr>
          <w:trHeight w:val="660"/>
          <w:jc w:val="center"/>
        </w:trPr>
        <w:tc>
          <w:tcPr>
            <w:tcW w:w="327" w:type="pct"/>
            <w:vMerge w:val="restar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商务</w:t>
            </w:r>
            <w:r w:rsidRPr="009053EE">
              <w:rPr>
                <w:rFonts w:ascii="仿宋" w:eastAsia="仿宋" w:hAnsi="仿宋"/>
                <w:kern w:val="0"/>
                <w:sz w:val="20"/>
                <w:szCs w:val="20"/>
              </w:rPr>
              <w:t>25</w:t>
            </w:r>
            <w:r w:rsidRPr="009053EE">
              <w:rPr>
                <w:rFonts w:ascii="仿宋" w:eastAsia="仿宋" w:hAnsi="仿宋" w:hint="eastAsia"/>
                <w:kern w:val="0"/>
                <w:sz w:val="20"/>
                <w:szCs w:val="20"/>
              </w:rPr>
              <w:t>%</w:t>
            </w:r>
          </w:p>
        </w:tc>
        <w:tc>
          <w:tcPr>
            <w:tcW w:w="569" w:type="pct"/>
            <w:vMerge w:val="restar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kern w:val="0"/>
                <w:sz w:val="20"/>
                <w:szCs w:val="20"/>
              </w:rPr>
            </w:pPr>
            <w:r w:rsidRPr="009053EE">
              <w:rPr>
                <w:rFonts w:ascii="仿宋" w:eastAsia="仿宋" w:hAnsi="仿宋" w:hint="eastAsia"/>
                <w:kern w:val="0"/>
                <w:sz w:val="20"/>
                <w:szCs w:val="20"/>
              </w:rPr>
              <w:t>工作业绩</w:t>
            </w:r>
          </w:p>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（10分）</w:t>
            </w:r>
          </w:p>
        </w:tc>
        <w:tc>
          <w:tcPr>
            <w:tcW w:w="1153" w:type="pct"/>
            <w:vMerge w:val="restar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r w:rsidRPr="009053EE">
              <w:rPr>
                <w:rFonts w:ascii="仿宋" w:eastAsia="仿宋" w:hAnsi="仿宋" w:hint="eastAsia"/>
                <w:kern w:val="0"/>
                <w:sz w:val="20"/>
                <w:szCs w:val="20"/>
              </w:rPr>
              <w:t>近五年是否具有科学数据中心业务系统研发或维护工作业绩</w:t>
            </w:r>
          </w:p>
        </w:tc>
        <w:tc>
          <w:tcPr>
            <w:tcW w:w="327" w:type="pct"/>
            <w:vMerge w:val="restar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10</w:t>
            </w: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r w:rsidRPr="009053EE">
              <w:rPr>
                <w:rFonts w:ascii="仿宋" w:eastAsia="仿宋" w:hAnsi="仿宋" w:hint="eastAsia"/>
                <w:kern w:val="0"/>
                <w:sz w:val="20"/>
                <w:szCs w:val="20"/>
              </w:rPr>
              <w:t>近五年承担过同类项目3项及以上（基础为8分，1项成果优秀9分，2项及以上成果优秀10分）</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8-10</w:t>
            </w:r>
          </w:p>
        </w:tc>
      </w:tr>
      <w:tr w:rsidR="008127E7" w:rsidRPr="009053EE" w:rsidTr="008E2F9E">
        <w:trPr>
          <w:trHeight w:val="660"/>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r w:rsidRPr="009053EE">
              <w:rPr>
                <w:rFonts w:ascii="仿宋" w:eastAsia="仿宋" w:hAnsi="仿宋" w:hint="eastAsia"/>
                <w:kern w:val="0"/>
                <w:sz w:val="20"/>
                <w:szCs w:val="20"/>
              </w:rPr>
              <w:t>近五年承担过同类项目2项（基础分5分，1项成果优秀6分，2项成果优秀7分）</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5-7</w:t>
            </w:r>
          </w:p>
        </w:tc>
      </w:tr>
      <w:tr w:rsidR="008127E7" w:rsidRPr="009053EE" w:rsidTr="008E2F9E">
        <w:trPr>
          <w:trHeight w:val="497"/>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r w:rsidRPr="009053EE">
              <w:rPr>
                <w:rFonts w:ascii="仿宋" w:eastAsia="仿宋" w:hAnsi="仿宋" w:hint="eastAsia"/>
                <w:kern w:val="0"/>
                <w:sz w:val="20"/>
                <w:szCs w:val="20"/>
              </w:rPr>
              <w:t>近五年承担过同类项目1项（基础分1-2分，成果优秀3-4分）</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1-4</w:t>
            </w:r>
          </w:p>
        </w:tc>
      </w:tr>
      <w:tr w:rsidR="008127E7" w:rsidRPr="009053EE" w:rsidTr="008E2F9E">
        <w:trPr>
          <w:trHeight w:val="379"/>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kern w:val="0"/>
                <w:sz w:val="20"/>
                <w:szCs w:val="20"/>
              </w:rPr>
              <w:t>近五年未承担同类项目</w:t>
            </w:r>
            <w:r>
              <w:rPr>
                <w:rFonts w:ascii="仿宋" w:eastAsia="仿宋" w:hAnsi="仿宋" w:hint="eastAsia"/>
                <w:kern w:val="0"/>
                <w:sz w:val="20"/>
                <w:szCs w:val="20"/>
              </w:rPr>
              <w:t>，得0分</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0</w:t>
            </w:r>
          </w:p>
        </w:tc>
      </w:tr>
      <w:tr w:rsidR="008127E7" w:rsidRPr="009053EE" w:rsidTr="008E2F9E">
        <w:trPr>
          <w:trHeight w:val="1729"/>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kern w:val="0"/>
                <w:sz w:val="20"/>
                <w:szCs w:val="20"/>
              </w:rPr>
            </w:pPr>
            <w:r w:rsidRPr="009053EE">
              <w:rPr>
                <w:rFonts w:ascii="仿宋" w:eastAsia="仿宋" w:hAnsi="仿宋" w:hint="eastAsia"/>
                <w:kern w:val="0"/>
                <w:sz w:val="20"/>
                <w:szCs w:val="20"/>
              </w:rPr>
              <w:t>人员条件</w:t>
            </w:r>
          </w:p>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w:t>
            </w:r>
            <w:r w:rsidRPr="009053EE">
              <w:rPr>
                <w:rFonts w:ascii="仿宋" w:eastAsia="仿宋" w:hAnsi="仿宋"/>
                <w:kern w:val="0"/>
                <w:sz w:val="20"/>
                <w:szCs w:val="20"/>
              </w:rPr>
              <w:t>9</w:t>
            </w:r>
            <w:r w:rsidRPr="009053EE">
              <w:rPr>
                <w:rFonts w:ascii="仿宋" w:eastAsia="仿宋" w:hAnsi="仿宋" w:hint="eastAsia"/>
                <w:kern w:val="0"/>
                <w:sz w:val="20"/>
                <w:szCs w:val="20"/>
              </w:rPr>
              <w:t>分）</w:t>
            </w:r>
          </w:p>
        </w:tc>
        <w:tc>
          <w:tcPr>
            <w:tcW w:w="1153" w:type="pc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r w:rsidRPr="009053EE">
              <w:rPr>
                <w:rFonts w:ascii="仿宋" w:eastAsia="仿宋" w:hAnsi="仿宋" w:hint="eastAsia"/>
                <w:kern w:val="0"/>
                <w:sz w:val="20"/>
                <w:szCs w:val="20"/>
              </w:rPr>
              <w:t>项目人员配置，项目负责人是否主持过同类项目或具有同类项目工作经历，必须具备相关专业工程师以上职称</w:t>
            </w:r>
          </w:p>
        </w:tc>
        <w:tc>
          <w:tcPr>
            <w:tcW w:w="327" w:type="pc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kern w:val="0"/>
                <w:sz w:val="20"/>
                <w:szCs w:val="20"/>
              </w:rPr>
              <w:t>9</w:t>
            </w:r>
          </w:p>
        </w:tc>
        <w:tc>
          <w:tcPr>
            <w:tcW w:w="2257" w:type="pct"/>
            <w:tcBorders>
              <w:top w:val="nil"/>
              <w:left w:val="nil"/>
              <w:bottom w:val="single" w:sz="4" w:space="0" w:color="auto"/>
              <w:right w:val="single" w:sz="4" w:space="0" w:color="auto"/>
            </w:tcBorders>
            <w:vAlign w:val="center"/>
          </w:tcPr>
          <w:p w:rsidR="008127E7" w:rsidRPr="009053EE" w:rsidRDefault="008127E7" w:rsidP="008E2F9E">
            <w:pPr>
              <w:rPr>
                <w:rFonts w:ascii="仿宋" w:eastAsia="仿宋" w:hAnsi="仿宋" w:cs="宋体"/>
                <w:bCs/>
              </w:rPr>
            </w:pPr>
            <w:r w:rsidRPr="009053EE">
              <w:rPr>
                <w:rFonts w:ascii="仿宋" w:eastAsia="仿宋" w:hAnsi="仿宋" w:cs="宋体" w:hint="eastAsia"/>
                <w:bCs/>
              </w:rPr>
              <w:t>1.本项目技术人员配置具有PMP（项目管理工程师）的，得</w:t>
            </w:r>
            <w:r w:rsidRPr="009053EE">
              <w:rPr>
                <w:rFonts w:ascii="仿宋" w:eastAsia="仿宋" w:hAnsi="仿宋" w:cs="宋体"/>
                <w:bCs/>
              </w:rPr>
              <w:t>2</w:t>
            </w:r>
            <w:r w:rsidRPr="009053EE">
              <w:rPr>
                <w:rFonts w:ascii="仿宋" w:eastAsia="仿宋" w:hAnsi="仿宋" w:cs="宋体" w:hint="eastAsia"/>
                <w:bCs/>
              </w:rPr>
              <w:t>分；</w:t>
            </w:r>
          </w:p>
          <w:p w:rsidR="008127E7" w:rsidRPr="009053EE" w:rsidRDefault="008127E7" w:rsidP="008E2F9E">
            <w:pPr>
              <w:widowControl/>
              <w:rPr>
                <w:rFonts w:ascii="仿宋" w:eastAsia="仿宋" w:hAnsi="仿宋" w:cs="宋体" w:hint="eastAsia"/>
                <w:bCs/>
              </w:rPr>
            </w:pPr>
            <w:r w:rsidRPr="009053EE">
              <w:rPr>
                <w:rFonts w:ascii="仿宋" w:eastAsia="仿宋" w:hAnsi="仿宋" w:cs="宋体" w:hint="eastAsia"/>
                <w:bCs/>
              </w:rPr>
              <w:t>2.本项目技术人员配置2名具有副高级以上职称的专家的，提供2人及以上的得3分，提供1人1分。</w:t>
            </w:r>
          </w:p>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cs="宋体"/>
                <w:bCs/>
              </w:rPr>
              <w:t>3</w:t>
            </w:r>
            <w:r w:rsidRPr="009053EE">
              <w:rPr>
                <w:rFonts w:ascii="仿宋" w:eastAsia="仿宋" w:hAnsi="仿宋" w:cs="宋体" w:hint="eastAsia"/>
                <w:bCs/>
              </w:rPr>
              <w:t>.本项目技术人员具备相关项目经验。主持或参与过相关项目2项</w:t>
            </w:r>
            <w:r>
              <w:rPr>
                <w:rFonts w:ascii="仿宋" w:eastAsia="仿宋" w:hAnsi="仿宋" w:cs="宋体" w:hint="eastAsia"/>
                <w:bCs/>
              </w:rPr>
              <w:t>及</w:t>
            </w:r>
            <w:r w:rsidRPr="009053EE">
              <w:rPr>
                <w:rFonts w:ascii="仿宋" w:eastAsia="仿宋" w:hAnsi="仿宋" w:cs="宋体" w:hint="eastAsia"/>
                <w:bCs/>
              </w:rPr>
              <w:t>以上得4分，主持过同类项目1项得2分。</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kern w:val="0"/>
                <w:sz w:val="20"/>
                <w:szCs w:val="20"/>
              </w:rPr>
              <w:t>0-9</w:t>
            </w:r>
          </w:p>
        </w:tc>
      </w:tr>
      <w:tr w:rsidR="008127E7" w:rsidRPr="009053EE" w:rsidTr="008E2F9E">
        <w:trPr>
          <w:trHeight w:val="1324"/>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kern w:val="0"/>
                <w:sz w:val="20"/>
                <w:szCs w:val="20"/>
              </w:rPr>
            </w:pPr>
            <w:r w:rsidRPr="009053EE">
              <w:rPr>
                <w:rFonts w:ascii="仿宋" w:eastAsia="仿宋" w:hAnsi="仿宋" w:hint="eastAsia"/>
                <w:kern w:val="0"/>
                <w:sz w:val="20"/>
                <w:szCs w:val="20"/>
              </w:rPr>
              <w:t>服务商资质</w:t>
            </w:r>
          </w:p>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w:t>
            </w:r>
            <w:r w:rsidRPr="009053EE">
              <w:rPr>
                <w:rFonts w:ascii="仿宋" w:eastAsia="仿宋" w:hAnsi="仿宋"/>
                <w:kern w:val="0"/>
                <w:sz w:val="20"/>
                <w:szCs w:val="20"/>
              </w:rPr>
              <w:t>6</w:t>
            </w:r>
            <w:r w:rsidRPr="009053EE">
              <w:rPr>
                <w:rFonts w:ascii="仿宋" w:eastAsia="仿宋" w:hAnsi="仿宋" w:hint="eastAsia"/>
                <w:kern w:val="0"/>
                <w:sz w:val="20"/>
                <w:szCs w:val="20"/>
              </w:rPr>
              <w:t>分）</w:t>
            </w:r>
          </w:p>
        </w:tc>
        <w:tc>
          <w:tcPr>
            <w:tcW w:w="1153" w:type="pct"/>
            <w:tcBorders>
              <w:top w:val="single" w:sz="4" w:space="0" w:color="auto"/>
              <w:left w:val="single" w:sz="4" w:space="0" w:color="auto"/>
              <w:bottom w:val="single" w:sz="4" w:space="0" w:color="auto"/>
              <w:right w:val="single" w:sz="4" w:space="0" w:color="auto"/>
            </w:tcBorders>
            <w:vAlign w:val="center"/>
          </w:tcPr>
          <w:p w:rsidR="008127E7" w:rsidRPr="009053EE" w:rsidRDefault="008127E7" w:rsidP="008E2F9E">
            <w:pPr>
              <w:contextualSpacing/>
              <w:rPr>
                <w:rFonts w:ascii="仿宋" w:eastAsia="仿宋" w:hAnsi="仿宋" w:cs="宋体" w:hint="eastAsia"/>
                <w:bCs/>
              </w:rPr>
            </w:pPr>
            <w:r w:rsidRPr="009053EE">
              <w:rPr>
                <w:rFonts w:ascii="仿宋" w:eastAsia="仿宋" w:hAnsi="仿宋" w:hint="eastAsia"/>
                <w:kern w:val="0"/>
                <w:sz w:val="20"/>
                <w:szCs w:val="20"/>
              </w:rPr>
              <w:t>服务商</w:t>
            </w:r>
            <w:r w:rsidRPr="009053EE">
              <w:rPr>
                <w:rFonts w:ascii="仿宋" w:eastAsia="仿宋" w:hAnsi="仿宋" w:cs="宋体" w:hint="eastAsia"/>
                <w:bCs/>
              </w:rPr>
              <w:t>具备的资质</w:t>
            </w:r>
            <w:r w:rsidRPr="009053EE">
              <w:rPr>
                <w:rFonts w:ascii="仿宋" w:eastAsia="仿宋" w:hAnsi="仿宋" w:cs="微软雅黑" w:hint="eastAsia"/>
                <w:bCs/>
              </w:rPr>
              <w:t>材</w:t>
            </w:r>
            <w:r w:rsidRPr="009053EE">
              <w:rPr>
                <w:rFonts w:ascii="仿宋" w:eastAsia="仿宋" w:hAnsi="仿宋" w:cs="___WRD_EMBED_SUB_345" w:hint="eastAsia"/>
                <w:bCs/>
              </w:rPr>
              <w:t>料</w:t>
            </w:r>
          </w:p>
        </w:tc>
        <w:tc>
          <w:tcPr>
            <w:tcW w:w="327" w:type="pct"/>
            <w:tcBorders>
              <w:top w:val="single" w:sz="4" w:space="0" w:color="auto"/>
              <w:left w:val="single" w:sz="4" w:space="0" w:color="auto"/>
              <w:bottom w:val="single" w:sz="4" w:space="0" w:color="auto"/>
              <w:right w:val="single" w:sz="4" w:space="0" w:color="auto"/>
            </w:tcBorders>
            <w:vAlign w:val="center"/>
          </w:tcPr>
          <w:p w:rsidR="008127E7" w:rsidRPr="009053EE" w:rsidRDefault="008127E7" w:rsidP="008E2F9E">
            <w:pPr>
              <w:jc w:val="center"/>
              <w:rPr>
                <w:rFonts w:ascii="仿宋" w:eastAsia="仿宋" w:hAnsi="仿宋" w:hint="eastAsia"/>
                <w:kern w:val="0"/>
                <w:sz w:val="20"/>
                <w:szCs w:val="20"/>
              </w:rPr>
            </w:pPr>
            <w:r w:rsidRPr="009053EE">
              <w:rPr>
                <w:rFonts w:ascii="仿宋" w:eastAsia="仿宋" w:hAnsi="仿宋"/>
                <w:kern w:val="0"/>
                <w:sz w:val="20"/>
                <w:szCs w:val="20"/>
              </w:rPr>
              <w:t>6</w:t>
            </w:r>
          </w:p>
        </w:tc>
        <w:tc>
          <w:tcPr>
            <w:tcW w:w="2257" w:type="pct"/>
            <w:tcBorders>
              <w:top w:val="single" w:sz="4" w:space="0" w:color="auto"/>
              <w:left w:val="single" w:sz="4" w:space="0" w:color="auto"/>
              <w:bottom w:val="single" w:sz="4" w:space="0" w:color="auto"/>
              <w:right w:val="single" w:sz="4" w:space="0" w:color="auto"/>
            </w:tcBorders>
          </w:tcPr>
          <w:p w:rsidR="008127E7" w:rsidRPr="009053EE" w:rsidRDefault="008127E7" w:rsidP="008E2F9E">
            <w:pPr>
              <w:rPr>
                <w:rFonts w:ascii="仿宋" w:eastAsia="仿宋" w:hAnsi="仿宋" w:cs="Open Sans" w:hint="eastAsia"/>
                <w:color w:val="333333"/>
                <w:shd w:val="clear" w:color="auto" w:fill="FFFFFF"/>
              </w:rPr>
            </w:pPr>
            <w:r w:rsidRPr="009053EE">
              <w:rPr>
                <w:rFonts w:ascii="仿宋" w:eastAsia="仿宋" w:hAnsi="仿宋" w:hint="eastAsia"/>
              </w:rPr>
              <w:t>1.投标人具备</w:t>
            </w:r>
            <w:r w:rsidRPr="009053EE">
              <w:rPr>
                <w:rFonts w:ascii="仿宋" w:eastAsia="仿宋" w:hAnsi="仿宋" w:cs="Open Sans"/>
                <w:color w:val="333333"/>
                <w:shd w:val="clear" w:color="auto" w:fill="FFFFFF"/>
              </w:rPr>
              <w:t>双软认定</w:t>
            </w:r>
            <w:r w:rsidRPr="009053EE">
              <w:rPr>
                <w:rFonts w:ascii="仿宋" w:eastAsia="仿宋" w:hAnsi="仿宋" w:cs="Open Sans" w:hint="eastAsia"/>
                <w:color w:val="333333"/>
                <w:shd w:val="clear" w:color="auto" w:fill="FFFFFF"/>
              </w:rPr>
              <w:t>或</w:t>
            </w:r>
            <w:r w:rsidRPr="009053EE">
              <w:rPr>
                <w:rFonts w:ascii="仿宋" w:eastAsia="仿宋" w:hAnsi="仿宋" w:cs="Open Sans"/>
                <w:color w:val="333333"/>
                <w:shd w:val="clear" w:color="auto" w:fill="FFFFFF"/>
              </w:rPr>
              <w:t>CMMI</w:t>
            </w:r>
            <w:r w:rsidRPr="009053EE">
              <w:rPr>
                <w:rFonts w:ascii="仿宋" w:eastAsia="仿宋" w:hAnsi="仿宋" w:cs="Open Sans" w:hint="eastAsia"/>
                <w:color w:val="333333"/>
                <w:shd w:val="clear" w:color="auto" w:fill="FFFFFF"/>
              </w:rPr>
              <w:t>或</w:t>
            </w:r>
            <w:r w:rsidRPr="009053EE">
              <w:rPr>
                <w:rFonts w:ascii="仿宋" w:eastAsia="仿宋" w:hAnsi="仿宋" w:cs="Open Sans"/>
                <w:color w:val="333333"/>
                <w:shd w:val="clear" w:color="auto" w:fill="FFFFFF"/>
              </w:rPr>
              <w:t>ISO9000</w:t>
            </w:r>
            <w:r w:rsidRPr="009053EE">
              <w:rPr>
                <w:rFonts w:ascii="仿宋" w:eastAsia="仿宋" w:hAnsi="仿宋" w:cs="Open Sans" w:hint="eastAsia"/>
                <w:color w:val="333333"/>
                <w:shd w:val="clear" w:color="auto" w:fill="FFFFFF"/>
              </w:rPr>
              <w:t>证书，提供证书复印件，每提供1个得1分，最高得3分。</w:t>
            </w:r>
          </w:p>
          <w:p w:rsidR="008127E7" w:rsidRPr="009053EE" w:rsidRDefault="008127E7" w:rsidP="008E2F9E">
            <w:pPr>
              <w:rPr>
                <w:rFonts w:ascii="仿宋" w:eastAsia="仿宋" w:hAnsi="仿宋" w:cs="宋体" w:hint="eastAsia"/>
                <w:bCs/>
              </w:rPr>
            </w:pPr>
            <w:r w:rsidRPr="009053EE">
              <w:rPr>
                <w:rFonts w:ascii="仿宋" w:eastAsia="仿宋" w:hAnsi="仿宋" w:cs="Open Sans"/>
                <w:color w:val="333333"/>
                <w:shd w:val="clear" w:color="auto" w:fill="FFFFFF"/>
              </w:rPr>
              <w:t>2</w:t>
            </w:r>
            <w:r w:rsidRPr="009053EE">
              <w:rPr>
                <w:rFonts w:ascii="仿宋" w:eastAsia="仿宋" w:hAnsi="仿宋" w:cs="Open Sans" w:hint="eastAsia"/>
                <w:color w:val="333333"/>
                <w:shd w:val="clear" w:color="auto" w:fill="FFFFFF"/>
              </w:rPr>
              <w:t>.知识产权证明：提供相关软件著作权或专利证书，提供证书复印件，每提供1个得1分，最高得</w:t>
            </w:r>
            <w:r w:rsidRPr="009053EE">
              <w:rPr>
                <w:rFonts w:ascii="仿宋" w:eastAsia="仿宋" w:hAnsi="仿宋" w:cs="Open Sans"/>
                <w:color w:val="333333"/>
                <w:shd w:val="clear" w:color="auto" w:fill="FFFFFF"/>
              </w:rPr>
              <w:t>3</w:t>
            </w:r>
            <w:r w:rsidRPr="009053EE">
              <w:rPr>
                <w:rFonts w:ascii="仿宋" w:eastAsia="仿宋" w:hAnsi="仿宋" w:cs="Open Sans" w:hint="eastAsia"/>
                <w:color w:val="333333"/>
                <w:shd w:val="clear" w:color="auto" w:fill="FFFFFF"/>
              </w:rPr>
              <w:t>分</w:t>
            </w:r>
          </w:p>
        </w:tc>
        <w:tc>
          <w:tcPr>
            <w:tcW w:w="367" w:type="pct"/>
            <w:tcBorders>
              <w:top w:val="nil"/>
              <w:left w:val="single" w:sz="4" w:space="0" w:color="auto"/>
              <w:bottom w:val="single" w:sz="4" w:space="0" w:color="auto"/>
              <w:right w:val="single" w:sz="4" w:space="0" w:color="auto"/>
            </w:tcBorders>
            <w:vAlign w:val="center"/>
          </w:tcPr>
          <w:p w:rsidR="008127E7" w:rsidRPr="009053EE" w:rsidRDefault="008127E7" w:rsidP="008E2F9E">
            <w:pPr>
              <w:jc w:val="center"/>
              <w:rPr>
                <w:rFonts w:ascii="仿宋" w:eastAsia="仿宋" w:hAnsi="仿宋" w:hint="eastAsia"/>
                <w:kern w:val="0"/>
                <w:sz w:val="20"/>
                <w:szCs w:val="20"/>
              </w:rPr>
            </w:pPr>
            <w:r w:rsidRPr="009053EE">
              <w:rPr>
                <w:rFonts w:ascii="仿宋" w:eastAsia="仿宋" w:hAnsi="仿宋" w:hint="eastAsia"/>
                <w:kern w:val="0"/>
                <w:sz w:val="20"/>
                <w:szCs w:val="20"/>
              </w:rPr>
              <w:t>0-</w:t>
            </w:r>
            <w:r w:rsidRPr="009053EE">
              <w:rPr>
                <w:rFonts w:ascii="仿宋" w:eastAsia="仿宋" w:hAnsi="仿宋"/>
                <w:kern w:val="0"/>
                <w:sz w:val="20"/>
                <w:szCs w:val="20"/>
              </w:rPr>
              <w:t>6</w:t>
            </w:r>
          </w:p>
        </w:tc>
      </w:tr>
      <w:tr w:rsidR="008127E7" w:rsidRPr="009053EE" w:rsidTr="008E2F9E">
        <w:trPr>
          <w:trHeight w:val="398"/>
          <w:jc w:val="center"/>
        </w:trPr>
        <w:tc>
          <w:tcPr>
            <w:tcW w:w="327" w:type="pct"/>
            <w:vMerge w:val="restart"/>
            <w:tcBorders>
              <w:top w:val="single" w:sz="4" w:space="0" w:color="auto"/>
              <w:left w:val="single" w:sz="4" w:space="0" w:color="auto"/>
              <w:bottom w:val="single" w:sz="4" w:space="0" w:color="auto"/>
              <w:right w:val="single" w:sz="4" w:space="0" w:color="auto"/>
            </w:tcBorders>
            <w:vAlign w:val="center"/>
          </w:tcPr>
          <w:p w:rsidR="008127E7" w:rsidRPr="009053EE" w:rsidRDefault="008127E7" w:rsidP="008E2F9E">
            <w:pPr>
              <w:jc w:val="center"/>
              <w:rPr>
                <w:rFonts w:ascii="仿宋" w:eastAsia="仿宋" w:hAnsi="仿宋" w:hint="eastAsia"/>
                <w:kern w:val="0"/>
                <w:sz w:val="20"/>
                <w:szCs w:val="20"/>
              </w:rPr>
            </w:pPr>
            <w:r w:rsidRPr="009053EE">
              <w:rPr>
                <w:rFonts w:ascii="仿宋" w:eastAsia="仿宋" w:hAnsi="仿宋" w:hint="eastAsia"/>
                <w:kern w:val="0"/>
                <w:sz w:val="20"/>
                <w:szCs w:val="20"/>
              </w:rPr>
              <w:lastRenderedPageBreak/>
              <w:t>技术</w:t>
            </w:r>
            <w:r w:rsidRPr="009053EE">
              <w:rPr>
                <w:rFonts w:ascii="仿宋" w:eastAsia="仿宋" w:hAnsi="仿宋"/>
                <w:kern w:val="0"/>
                <w:sz w:val="20"/>
                <w:szCs w:val="20"/>
              </w:rPr>
              <w:t>60</w:t>
            </w:r>
            <w:r w:rsidRPr="009053EE">
              <w:rPr>
                <w:rFonts w:ascii="仿宋" w:eastAsia="仿宋" w:hAnsi="仿宋" w:hint="eastAsia"/>
                <w:kern w:val="0"/>
                <w:sz w:val="20"/>
                <w:szCs w:val="20"/>
              </w:rPr>
              <w:t>%</w:t>
            </w:r>
          </w:p>
        </w:tc>
        <w:tc>
          <w:tcPr>
            <w:tcW w:w="569" w:type="pct"/>
            <w:vMerge w:val="restart"/>
            <w:tcBorders>
              <w:top w:val="nil"/>
              <w:left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r>
              <w:rPr>
                <w:rFonts w:ascii="仿宋" w:eastAsia="仿宋" w:hAnsi="仿宋" w:hint="eastAsia"/>
                <w:kern w:val="0"/>
                <w:sz w:val="20"/>
                <w:szCs w:val="20"/>
              </w:rPr>
              <w:t>资料收集与需求分析（</w:t>
            </w:r>
            <w:r>
              <w:rPr>
                <w:rFonts w:ascii="仿宋" w:eastAsia="仿宋" w:hAnsi="仿宋"/>
                <w:kern w:val="0"/>
                <w:sz w:val="20"/>
                <w:szCs w:val="20"/>
              </w:rPr>
              <w:t>10</w:t>
            </w:r>
            <w:r>
              <w:rPr>
                <w:rFonts w:ascii="仿宋" w:eastAsia="仿宋" w:hAnsi="仿宋" w:hint="eastAsia"/>
                <w:kern w:val="0"/>
                <w:sz w:val="20"/>
                <w:szCs w:val="20"/>
              </w:rPr>
              <w:t>分）</w:t>
            </w:r>
          </w:p>
        </w:tc>
        <w:tc>
          <w:tcPr>
            <w:tcW w:w="1153" w:type="pct"/>
            <w:vMerge w:val="restart"/>
            <w:tcBorders>
              <w:top w:val="nil"/>
              <w:left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r>
              <w:rPr>
                <w:rFonts w:ascii="仿宋" w:eastAsia="仿宋" w:hAnsi="仿宋" w:hint="eastAsia"/>
                <w:kern w:val="0"/>
                <w:sz w:val="20"/>
                <w:szCs w:val="20"/>
              </w:rPr>
              <w:t>自然资源部地质矿产科学数据中心建设有关文件要求</w:t>
            </w:r>
          </w:p>
        </w:tc>
        <w:tc>
          <w:tcPr>
            <w:tcW w:w="327" w:type="pct"/>
            <w:vMerge w:val="restart"/>
            <w:tcBorders>
              <w:top w:val="nil"/>
              <w:left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kern w:val="0"/>
                <w:sz w:val="20"/>
                <w:szCs w:val="20"/>
              </w:rPr>
              <w:t>2</w:t>
            </w: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Pr>
                <w:rFonts w:ascii="仿宋" w:eastAsia="仿宋" w:hAnsi="仿宋" w:hint="eastAsia"/>
                <w:kern w:val="0"/>
                <w:sz w:val="20"/>
                <w:szCs w:val="20"/>
              </w:rPr>
              <w:t>全面收集相关文件、法规，并进行较为准确的分析和评述</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kern w:val="0"/>
                <w:sz w:val="20"/>
                <w:szCs w:val="20"/>
              </w:rPr>
              <w:t>2</w:t>
            </w:r>
          </w:p>
        </w:tc>
      </w:tr>
      <w:tr w:rsidR="008127E7" w:rsidRPr="009053EE" w:rsidTr="008E2F9E">
        <w:trPr>
          <w:trHeight w:val="398"/>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top w:val="nil"/>
              <w:left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Default="008127E7" w:rsidP="008E2F9E">
            <w:pPr>
              <w:widowControl/>
              <w:rPr>
                <w:rFonts w:ascii="仿宋" w:eastAsia="仿宋" w:hAnsi="仿宋" w:hint="eastAsia"/>
                <w:kern w:val="0"/>
                <w:sz w:val="20"/>
                <w:szCs w:val="20"/>
              </w:rPr>
            </w:pPr>
            <w:r>
              <w:rPr>
                <w:rFonts w:ascii="仿宋" w:eastAsia="仿宋" w:hAnsi="仿宋" w:hint="eastAsia"/>
                <w:kern w:val="0"/>
                <w:sz w:val="20"/>
                <w:szCs w:val="20"/>
              </w:rPr>
              <w:t>文件材料收集不全面，评述不充分</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hint="eastAsia"/>
                <w:kern w:val="0"/>
                <w:sz w:val="20"/>
                <w:szCs w:val="20"/>
              </w:rPr>
              <w:t>0</w:t>
            </w:r>
            <w:r>
              <w:rPr>
                <w:rFonts w:ascii="仿宋" w:eastAsia="仿宋" w:hAnsi="仿宋"/>
                <w:kern w:val="0"/>
                <w:sz w:val="20"/>
                <w:szCs w:val="20"/>
              </w:rPr>
              <w:t>-1</w:t>
            </w:r>
          </w:p>
        </w:tc>
      </w:tr>
      <w:tr w:rsidR="008127E7" w:rsidRPr="009053EE" w:rsidTr="008E2F9E">
        <w:trPr>
          <w:trHeight w:val="398"/>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top w:val="nil"/>
              <w:left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val="restart"/>
            <w:tcBorders>
              <w:top w:val="nil"/>
              <w:left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r>
              <w:rPr>
                <w:rFonts w:ascii="仿宋" w:eastAsia="仿宋" w:hAnsi="仿宋" w:hint="eastAsia"/>
                <w:kern w:val="0"/>
                <w:sz w:val="20"/>
                <w:szCs w:val="20"/>
              </w:rPr>
              <w:t>数据中心业务系统总体发展趋势及分析</w:t>
            </w:r>
          </w:p>
        </w:tc>
        <w:tc>
          <w:tcPr>
            <w:tcW w:w="327" w:type="pct"/>
            <w:vMerge w:val="restart"/>
            <w:tcBorders>
              <w:top w:val="nil"/>
              <w:left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kern w:val="0"/>
                <w:sz w:val="20"/>
                <w:szCs w:val="20"/>
              </w:rPr>
              <w:t>8</w:t>
            </w: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Pr>
                <w:rFonts w:ascii="仿宋" w:eastAsia="仿宋" w:hAnsi="仿宋" w:hint="eastAsia"/>
                <w:kern w:val="0"/>
                <w:sz w:val="20"/>
                <w:szCs w:val="20"/>
              </w:rPr>
              <w:t>发展趋势材料收集完整，需求定位分析精准</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kern w:val="0"/>
                <w:sz w:val="20"/>
                <w:szCs w:val="20"/>
              </w:rPr>
              <w:t>6-8</w:t>
            </w:r>
          </w:p>
        </w:tc>
      </w:tr>
      <w:tr w:rsidR="008127E7" w:rsidRPr="009053EE" w:rsidTr="008E2F9E">
        <w:trPr>
          <w:trHeight w:val="398"/>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left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left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left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Default="008127E7" w:rsidP="008E2F9E">
            <w:pPr>
              <w:widowControl/>
              <w:rPr>
                <w:rFonts w:ascii="仿宋" w:eastAsia="仿宋" w:hAnsi="仿宋" w:hint="eastAsia"/>
                <w:kern w:val="0"/>
                <w:sz w:val="20"/>
                <w:szCs w:val="20"/>
              </w:rPr>
            </w:pPr>
            <w:r>
              <w:rPr>
                <w:rFonts w:ascii="仿宋" w:eastAsia="仿宋" w:hAnsi="仿宋" w:hint="eastAsia"/>
                <w:kern w:val="0"/>
                <w:sz w:val="20"/>
                <w:szCs w:val="20"/>
              </w:rPr>
              <w:t>发展趋势材料收集较完整，需求分析较准确</w:t>
            </w:r>
          </w:p>
        </w:tc>
        <w:tc>
          <w:tcPr>
            <w:tcW w:w="367" w:type="pct"/>
            <w:tcBorders>
              <w:top w:val="nil"/>
              <w:left w:val="nil"/>
              <w:bottom w:val="single" w:sz="4" w:space="0" w:color="auto"/>
              <w:right w:val="single" w:sz="4" w:space="0" w:color="auto"/>
            </w:tcBorders>
            <w:vAlign w:val="center"/>
          </w:tcPr>
          <w:p w:rsidR="008127E7" w:rsidRDefault="008127E7" w:rsidP="008E2F9E">
            <w:pPr>
              <w:widowControl/>
              <w:jc w:val="center"/>
              <w:rPr>
                <w:rFonts w:ascii="仿宋" w:eastAsia="仿宋" w:hAnsi="仿宋"/>
                <w:kern w:val="0"/>
                <w:sz w:val="20"/>
                <w:szCs w:val="20"/>
              </w:rPr>
            </w:pPr>
            <w:r>
              <w:rPr>
                <w:rFonts w:ascii="仿宋" w:eastAsia="仿宋" w:hAnsi="仿宋"/>
                <w:kern w:val="0"/>
                <w:sz w:val="20"/>
                <w:szCs w:val="20"/>
              </w:rPr>
              <w:t>2-5</w:t>
            </w:r>
          </w:p>
        </w:tc>
      </w:tr>
      <w:tr w:rsidR="008127E7" w:rsidRPr="009053EE" w:rsidTr="008E2F9E">
        <w:trPr>
          <w:trHeight w:val="398"/>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Pr>
                <w:rFonts w:ascii="仿宋" w:eastAsia="仿宋" w:hAnsi="仿宋" w:hint="eastAsia"/>
                <w:kern w:val="0"/>
                <w:sz w:val="20"/>
                <w:szCs w:val="20"/>
              </w:rPr>
              <w:t>发展趋势描述不准或有明显缺失，分析不到位</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hint="eastAsia"/>
                <w:kern w:val="0"/>
                <w:sz w:val="20"/>
                <w:szCs w:val="20"/>
              </w:rPr>
              <w:t>0</w:t>
            </w:r>
            <w:r>
              <w:rPr>
                <w:rFonts w:ascii="仿宋" w:eastAsia="仿宋" w:hAnsi="仿宋"/>
                <w:kern w:val="0"/>
                <w:sz w:val="20"/>
                <w:szCs w:val="20"/>
              </w:rPr>
              <w:t>-1</w:t>
            </w:r>
          </w:p>
        </w:tc>
      </w:tr>
      <w:tr w:rsidR="008127E7" w:rsidRPr="009053EE" w:rsidTr="008E2F9E">
        <w:trPr>
          <w:trHeight w:val="398"/>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val="restar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目标任务（</w:t>
            </w:r>
            <w:r>
              <w:rPr>
                <w:rFonts w:ascii="仿宋" w:eastAsia="仿宋" w:hAnsi="仿宋"/>
                <w:kern w:val="0"/>
                <w:sz w:val="20"/>
                <w:szCs w:val="20"/>
              </w:rPr>
              <w:t>5</w:t>
            </w:r>
            <w:r w:rsidRPr="009053EE">
              <w:rPr>
                <w:rFonts w:ascii="仿宋" w:eastAsia="仿宋" w:hAnsi="仿宋" w:hint="eastAsia"/>
                <w:kern w:val="0"/>
                <w:sz w:val="20"/>
                <w:szCs w:val="20"/>
              </w:rPr>
              <w:t>分）</w:t>
            </w:r>
          </w:p>
        </w:tc>
        <w:tc>
          <w:tcPr>
            <w:tcW w:w="1153" w:type="pct"/>
            <w:vMerge w:val="restar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r w:rsidRPr="009053EE">
              <w:rPr>
                <w:rFonts w:ascii="仿宋" w:eastAsia="仿宋" w:hAnsi="仿宋" w:hint="eastAsia"/>
                <w:kern w:val="0"/>
                <w:sz w:val="20"/>
                <w:szCs w:val="20"/>
              </w:rPr>
              <w:t>目标任务是否响应比选文件要求</w:t>
            </w:r>
          </w:p>
        </w:tc>
        <w:tc>
          <w:tcPr>
            <w:tcW w:w="327" w:type="pct"/>
            <w:vMerge w:val="restar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kern w:val="0"/>
                <w:sz w:val="20"/>
                <w:szCs w:val="20"/>
              </w:rPr>
              <w:t>5</w:t>
            </w: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r w:rsidRPr="009053EE">
              <w:rPr>
                <w:rFonts w:ascii="仿宋" w:eastAsia="仿宋" w:hAnsi="仿宋" w:hint="eastAsia"/>
                <w:kern w:val="0"/>
                <w:sz w:val="20"/>
                <w:szCs w:val="20"/>
              </w:rPr>
              <w:t>目标任务分解详细，有针对性的响应</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kern w:val="0"/>
                <w:sz w:val="20"/>
                <w:szCs w:val="20"/>
              </w:rPr>
              <w:t>4-5</w:t>
            </w:r>
          </w:p>
        </w:tc>
      </w:tr>
      <w:tr w:rsidR="008127E7" w:rsidRPr="009053EE" w:rsidTr="008E2F9E">
        <w:trPr>
          <w:trHeight w:val="398"/>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kern w:val="0"/>
                <w:sz w:val="20"/>
                <w:szCs w:val="20"/>
              </w:rPr>
              <w:t>目标任务分解较详细</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kern w:val="0"/>
                <w:sz w:val="20"/>
                <w:szCs w:val="20"/>
              </w:rPr>
              <w:t>2-3</w:t>
            </w:r>
          </w:p>
        </w:tc>
      </w:tr>
      <w:tr w:rsidR="008127E7" w:rsidRPr="009053EE" w:rsidTr="008E2F9E">
        <w:trPr>
          <w:trHeight w:val="398"/>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kern w:val="0"/>
                <w:sz w:val="20"/>
                <w:szCs w:val="20"/>
              </w:rPr>
              <w:t>目标任务未分解</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0</w:t>
            </w:r>
            <w:r>
              <w:rPr>
                <w:rFonts w:ascii="仿宋" w:eastAsia="仿宋" w:hAnsi="仿宋"/>
                <w:kern w:val="0"/>
                <w:sz w:val="20"/>
                <w:szCs w:val="20"/>
              </w:rPr>
              <w:t>-1</w:t>
            </w:r>
          </w:p>
        </w:tc>
      </w:tr>
      <w:tr w:rsidR="008127E7" w:rsidRPr="009053EE" w:rsidTr="008E2F9E">
        <w:trPr>
          <w:trHeight w:val="398"/>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val="restar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kern w:val="0"/>
                <w:sz w:val="20"/>
                <w:szCs w:val="20"/>
              </w:rPr>
            </w:pPr>
            <w:r w:rsidRPr="009053EE">
              <w:rPr>
                <w:rFonts w:ascii="仿宋" w:eastAsia="仿宋" w:hAnsi="仿宋" w:hint="eastAsia"/>
                <w:kern w:val="0"/>
                <w:sz w:val="20"/>
                <w:szCs w:val="20"/>
              </w:rPr>
              <w:t>技术要求和工作方法</w:t>
            </w:r>
          </w:p>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（1</w:t>
            </w:r>
            <w:r>
              <w:rPr>
                <w:rFonts w:ascii="仿宋" w:eastAsia="仿宋" w:hAnsi="仿宋"/>
                <w:kern w:val="0"/>
                <w:sz w:val="20"/>
                <w:szCs w:val="20"/>
              </w:rPr>
              <w:t>0</w:t>
            </w:r>
            <w:r w:rsidRPr="009053EE">
              <w:rPr>
                <w:rFonts w:ascii="仿宋" w:eastAsia="仿宋" w:hAnsi="仿宋" w:hint="eastAsia"/>
                <w:kern w:val="0"/>
                <w:sz w:val="20"/>
                <w:szCs w:val="20"/>
              </w:rPr>
              <w:t>分）</w:t>
            </w:r>
          </w:p>
        </w:tc>
        <w:tc>
          <w:tcPr>
            <w:tcW w:w="1153" w:type="pct"/>
            <w:vMerge w:val="restar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r w:rsidRPr="009053EE">
              <w:rPr>
                <w:rFonts w:ascii="仿宋" w:eastAsia="仿宋" w:hAnsi="仿宋" w:hint="eastAsia"/>
                <w:kern w:val="0"/>
                <w:sz w:val="20"/>
                <w:szCs w:val="20"/>
              </w:rPr>
              <w:t>投标人提供的技术方法是否满足需求</w:t>
            </w:r>
          </w:p>
        </w:tc>
        <w:tc>
          <w:tcPr>
            <w:tcW w:w="327" w:type="pct"/>
            <w:vMerge w:val="restar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kern w:val="0"/>
                <w:sz w:val="20"/>
                <w:szCs w:val="20"/>
              </w:rPr>
              <w:t>5</w:t>
            </w: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rPr>
              <w:t>技术内容全面、层次清晰、理解正确，能够实现。</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kern w:val="0"/>
                <w:sz w:val="20"/>
                <w:szCs w:val="20"/>
              </w:rPr>
              <w:t>4-5</w:t>
            </w:r>
          </w:p>
        </w:tc>
      </w:tr>
      <w:tr w:rsidR="008127E7" w:rsidRPr="009053EE" w:rsidTr="008E2F9E">
        <w:trPr>
          <w:trHeight w:val="398"/>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rPr>
              <w:t>技术内容较全面、层次较清晰、理解较正确</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kern w:val="0"/>
                <w:sz w:val="20"/>
                <w:szCs w:val="20"/>
              </w:rPr>
              <w:t>2-</w:t>
            </w:r>
            <w:r w:rsidRPr="009053EE">
              <w:rPr>
                <w:rFonts w:ascii="仿宋" w:eastAsia="仿宋" w:hAnsi="仿宋" w:hint="eastAsia"/>
                <w:kern w:val="0"/>
                <w:sz w:val="20"/>
                <w:szCs w:val="20"/>
              </w:rPr>
              <w:t>3</w:t>
            </w:r>
          </w:p>
        </w:tc>
      </w:tr>
      <w:tr w:rsidR="008127E7" w:rsidRPr="009053EE" w:rsidTr="008E2F9E">
        <w:trPr>
          <w:trHeight w:val="398"/>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rPr>
              <w:t>技术内容不全面、层次不清晰、理解不正确</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0</w:t>
            </w:r>
            <w:r>
              <w:rPr>
                <w:rFonts w:ascii="仿宋" w:eastAsia="仿宋" w:hAnsi="仿宋"/>
                <w:kern w:val="0"/>
                <w:sz w:val="20"/>
                <w:szCs w:val="20"/>
              </w:rPr>
              <w:t>-1</w:t>
            </w:r>
          </w:p>
        </w:tc>
      </w:tr>
      <w:tr w:rsidR="008127E7" w:rsidRPr="009053EE" w:rsidTr="008E2F9E">
        <w:trPr>
          <w:trHeight w:val="398"/>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val="restar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r w:rsidRPr="009053EE">
              <w:rPr>
                <w:rFonts w:ascii="仿宋" w:eastAsia="仿宋" w:hAnsi="仿宋" w:hint="eastAsia"/>
                <w:kern w:val="0"/>
                <w:sz w:val="20"/>
                <w:szCs w:val="20"/>
              </w:rPr>
              <w:t>工作方法是否全面、合理、可行</w:t>
            </w:r>
          </w:p>
        </w:tc>
        <w:tc>
          <w:tcPr>
            <w:tcW w:w="327" w:type="pct"/>
            <w:vMerge w:val="restar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kern w:val="0"/>
                <w:sz w:val="20"/>
                <w:szCs w:val="20"/>
              </w:rPr>
              <w:t>5</w:t>
            </w: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kern w:val="0"/>
                <w:sz w:val="20"/>
                <w:szCs w:val="20"/>
              </w:rPr>
              <w:t>工作方法选择全面、合理、可行</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kern w:val="0"/>
                <w:sz w:val="20"/>
                <w:szCs w:val="20"/>
              </w:rPr>
              <w:t>4-5</w:t>
            </w:r>
          </w:p>
        </w:tc>
      </w:tr>
      <w:tr w:rsidR="008127E7" w:rsidRPr="009053EE" w:rsidTr="008E2F9E">
        <w:trPr>
          <w:trHeight w:val="398"/>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kern w:val="0"/>
                <w:sz w:val="20"/>
                <w:szCs w:val="20"/>
              </w:rPr>
              <w:t>工作方法选择较全面、合理、可行</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kern w:val="0"/>
                <w:sz w:val="20"/>
                <w:szCs w:val="20"/>
              </w:rPr>
              <w:t>2-3</w:t>
            </w:r>
          </w:p>
        </w:tc>
      </w:tr>
      <w:tr w:rsidR="008127E7" w:rsidRPr="009053EE" w:rsidTr="008E2F9E">
        <w:trPr>
          <w:trHeight w:val="398"/>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kern w:val="0"/>
                <w:sz w:val="20"/>
                <w:szCs w:val="20"/>
              </w:rPr>
              <w:t>存在明显缺项</w:t>
            </w:r>
            <w:r>
              <w:rPr>
                <w:rFonts w:ascii="仿宋" w:eastAsia="仿宋" w:hAnsi="仿宋" w:hint="eastAsia"/>
                <w:kern w:val="0"/>
                <w:sz w:val="20"/>
                <w:szCs w:val="20"/>
              </w:rPr>
              <w:t>，或与本任务关系不紧密</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kern w:val="0"/>
                <w:sz w:val="20"/>
                <w:szCs w:val="20"/>
              </w:rPr>
              <w:t>0-1</w:t>
            </w:r>
          </w:p>
        </w:tc>
      </w:tr>
      <w:tr w:rsidR="008127E7" w:rsidRPr="009053EE" w:rsidTr="008E2F9E">
        <w:trPr>
          <w:trHeight w:val="379"/>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val="restart"/>
            <w:tcBorders>
              <w:top w:val="single" w:sz="4" w:space="0" w:color="auto"/>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kern w:val="0"/>
                <w:sz w:val="20"/>
                <w:szCs w:val="20"/>
              </w:rPr>
            </w:pPr>
            <w:r w:rsidRPr="009053EE">
              <w:rPr>
                <w:rFonts w:ascii="仿宋" w:eastAsia="仿宋" w:hAnsi="仿宋" w:hint="eastAsia"/>
                <w:kern w:val="0"/>
                <w:sz w:val="20"/>
                <w:szCs w:val="20"/>
              </w:rPr>
              <w:t>技术</w:t>
            </w:r>
            <w:r>
              <w:rPr>
                <w:rFonts w:ascii="仿宋" w:eastAsia="仿宋" w:hAnsi="仿宋" w:hint="eastAsia"/>
                <w:kern w:val="0"/>
                <w:sz w:val="20"/>
                <w:szCs w:val="20"/>
              </w:rPr>
              <w:t>路线及工作部署</w:t>
            </w:r>
          </w:p>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（20分）</w:t>
            </w:r>
          </w:p>
        </w:tc>
        <w:tc>
          <w:tcPr>
            <w:tcW w:w="1153" w:type="pct"/>
            <w:vMerge w:val="restar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r w:rsidRPr="009053EE">
              <w:rPr>
                <w:rFonts w:ascii="仿宋" w:eastAsia="仿宋" w:hAnsi="仿宋" w:hint="eastAsia"/>
                <w:kern w:val="0"/>
                <w:sz w:val="20"/>
                <w:szCs w:val="20"/>
              </w:rPr>
              <w:t>关于自然资源部地质矿产科学数据中心管理与服务系统总体技术路线、技术结构方案等是否合理</w:t>
            </w:r>
          </w:p>
        </w:tc>
        <w:tc>
          <w:tcPr>
            <w:tcW w:w="327" w:type="pct"/>
            <w:vMerge w:val="restar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5</w:t>
            </w: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rPr>
              <w:t>提供方案内容全面、层次清晰、理解正确</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kern w:val="0"/>
                <w:sz w:val="20"/>
                <w:szCs w:val="20"/>
              </w:rPr>
              <w:t>4-</w:t>
            </w:r>
            <w:r w:rsidRPr="009053EE">
              <w:rPr>
                <w:rFonts w:ascii="仿宋" w:eastAsia="仿宋" w:hAnsi="仿宋" w:hint="eastAsia"/>
                <w:kern w:val="0"/>
                <w:sz w:val="20"/>
                <w:szCs w:val="20"/>
              </w:rPr>
              <w:t>5</w:t>
            </w:r>
          </w:p>
        </w:tc>
      </w:tr>
      <w:tr w:rsidR="008127E7" w:rsidRPr="009053EE" w:rsidTr="008E2F9E">
        <w:trPr>
          <w:trHeight w:val="379"/>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top w:val="single" w:sz="4" w:space="0" w:color="auto"/>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rPr>
              <w:t>内容较全面、层次较清晰、理解较正确</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2-</w:t>
            </w:r>
            <w:r>
              <w:rPr>
                <w:rFonts w:ascii="仿宋" w:eastAsia="仿宋" w:hAnsi="仿宋"/>
                <w:kern w:val="0"/>
                <w:sz w:val="20"/>
                <w:szCs w:val="20"/>
              </w:rPr>
              <w:t>3</w:t>
            </w:r>
          </w:p>
        </w:tc>
      </w:tr>
      <w:tr w:rsidR="008127E7" w:rsidRPr="009053EE" w:rsidTr="008E2F9E">
        <w:trPr>
          <w:trHeight w:val="379"/>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top w:val="single" w:sz="4" w:space="0" w:color="auto"/>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rPr>
              <w:t>内容不全面、层次不清晰、理解不正确</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0</w:t>
            </w:r>
            <w:r>
              <w:rPr>
                <w:rFonts w:ascii="仿宋" w:eastAsia="仿宋" w:hAnsi="仿宋"/>
                <w:kern w:val="0"/>
                <w:sz w:val="20"/>
                <w:szCs w:val="20"/>
              </w:rPr>
              <w:t>-1</w:t>
            </w:r>
          </w:p>
        </w:tc>
      </w:tr>
      <w:tr w:rsidR="008127E7" w:rsidRPr="009053EE" w:rsidTr="008E2F9E">
        <w:trPr>
          <w:trHeight w:val="379"/>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top w:val="single" w:sz="4" w:space="0" w:color="auto"/>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val="restar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r w:rsidRPr="009053EE">
              <w:rPr>
                <w:rFonts w:ascii="仿宋" w:eastAsia="仿宋" w:hAnsi="仿宋" w:hint="eastAsia"/>
              </w:rPr>
              <w:t>汇交模块研发技术选型论证合理、科学，符合国家科学数据汇交管理总体要求</w:t>
            </w:r>
          </w:p>
        </w:tc>
        <w:tc>
          <w:tcPr>
            <w:tcW w:w="327" w:type="pct"/>
            <w:vMerge w:val="restar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kern w:val="0"/>
                <w:sz w:val="20"/>
                <w:szCs w:val="20"/>
              </w:rPr>
              <w:t>10</w:t>
            </w: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rPr>
              <w:t>提供方案内容全面、层次清晰、理解正确</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kern w:val="0"/>
                <w:sz w:val="20"/>
                <w:szCs w:val="20"/>
              </w:rPr>
              <w:t>8-10</w:t>
            </w:r>
          </w:p>
        </w:tc>
      </w:tr>
      <w:tr w:rsidR="008127E7" w:rsidRPr="009053EE" w:rsidTr="008E2F9E">
        <w:trPr>
          <w:trHeight w:val="379"/>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top w:val="single" w:sz="4" w:space="0" w:color="auto"/>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rPr>
              <w:t>内容较全面、层次较清晰、理解较正确</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hint="eastAsia"/>
                <w:kern w:val="0"/>
                <w:sz w:val="20"/>
                <w:szCs w:val="20"/>
              </w:rPr>
              <w:t>4</w:t>
            </w:r>
            <w:r>
              <w:rPr>
                <w:rFonts w:ascii="仿宋" w:eastAsia="仿宋" w:hAnsi="仿宋"/>
                <w:kern w:val="0"/>
                <w:sz w:val="20"/>
                <w:szCs w:val="20"/>
              </w:rPr>
              <w:t>-7</w:t>
            </w:r>
          </w:p>
        </w:tc>
      </w:tr>
      <w:tr w:rsidR="008127E7" w:rsidRPr="009053EE" w:rsidTr="008E2F9E">
        <w:trPr>
          <w:trHeight w:val="379"/>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top w:val="single" w:sz="4" w:space="0" w:color="auto"/>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rPr>
              <w:t>内容不全面、层次不清晰、理解不正确</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0</w:t>
            </w:r>
            <w:r>
              <w:rPr>
                <w:rFonts w:ascii="仿宋" w:eastAsia="仿宋" w:hAnsi="仿宋"/>
                <w:kern w:val="0"/>
                <w:sz w:val="20"/>
                <w:szCs w:val="20"/>
              </w:rPr>
              <w:t>-3</w:t>
            </w:r>
          </w:p>
        </w:tc>
      </w:tr>
      <w:tr w:rsidR="008127E7" w:rsidRPr="009053EE" w:rsidTr="008E2F9E">
        <w:trPr>
          <w:trHeight w:val="379"/>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top w:val="single" w:sz="4" w:space="0" w:color="auto"/>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val="restar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r w:rsidRPr="009053EE">
              <w:rPr>
                <w:rFonts w:ascii="仿宋" w:eastAsia="仿宋" w:hAnsi="仿宋" w:hint="eastAsia"/>
              </w:rPr>
              <w:t>目录数据管理与共享发布功能研发方案针对数据安全、接口标准、交互共享等提出合理方案</w:t>
            </w:r>
          </w:p>
        </w:tc>
        <w:tc>
          <w:tcPr>
            <w:tcW w:w="327" w:type="pct"/>
            <w:vMerge w:val="restar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kern w:val="0"/>
                <w:sz w:val="20"/>
                <w:szCs w:val="20"/>
              </w:rPr>
              <w:t>5</w:t>
            </w: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rPr>
              <w:t>提供方案内容全面、层次清晰、理解正确</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kern w:val="0"/>
                <w:sz w:val="20"/>
                <w:szCs w:val="20"/>
              </w:rPr>
              <w:t>4-5</w:t>
            </w:r>
          </w:p>
        </w:tc>
      </w:tr>
      <w:tr w:rsidR="008127E7" w:rsidRPr="009053EE" w:rsidTr="008E2F9E">
        <w:trPr>
          <w:trHeight w:val="379"/>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top w:val="single" w:sz="4" w:space="0" w:color="auto"/>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rPr>
              <w:t>内容较全面、层次较清晰、理解较正确</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hint="eastAsia"/>
                <w:kern w:val="0"/>
                <w:sz w:val="20"/>
                <w:szCs w:val="20"/>
              </w:rPr>
              <w:t>2</w:t>
            </w:r>
            <w:r>
              <w:rPr>
                <w:rFonts w:ascii="仿宋" w:eastAsia="仿宋" w:hAnsi="仿宋"/>
                <w:kern w:val="0"/>
                <w:sz w:val="20"/>
                <w:szCs w:val="20"/>
              </w:rPr>
              <w:t>-3</w:t>
            </w:r>
          </w:p>
        </w:tc>
      </w:tr>
      <w:tr w:rsidR="008127E7" w:rsidRPr="009053EE" w:rsidTr="008E2F9E">
        <w:trPr>
          <w:trHeight w:val="379"/>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top w:val="single" w:sz="4" w:space="0" w:color="auto"/>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rPr>
              <w:t>内容不全面、层次不清晰、理解不正确</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0</w:t>
            </w:r>
            <w:r>
              <w:rPr>
                <w:rFonts w:ascii="仿宋" w:eastAsia="仿宋" w:hAnsi="仿宋"/>
                <w:kern w:val="0"/>
                <w:sz w:val="20"/>
                <w:szCs w:val="20"/>
              </w:rPr>
              <w:t>-1</w:t>
            </w:r>
          </w:p>
        </w:tc>
      </w:tr>
      <w:tr w:rsidR="008127E7" w:rsidRPr="009053EE" w:rsidTr="008E2F9E">
        <w:trPr>
          <w:trHeight w:val="379"/>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val="restart"/>
            <w:tcBorders>
              <w:top w:val="single" w:sz="4" w:space="0" w:color="auto"/>
              <w:left w:val="single" w:sz="4" w:space="0" w:color="auto"/>
              <w:right w:val="single" w:sz="4" w:space="0" w:color="auto"/>
            </w:tcBorders>
            <w:vAlign w:val="center"/>
          </w:tcPr>
          <w:p w:rsidR="008127E7" w:rsidRPr="009053EE" w:rsidRDefault="008127E7" w:rsidP="008E2F9E">
            <w:pPr>
              <w:widowControl/>
              <w:jc w:val="center"/>
              <w:rPr>
                <w:rFonts w:ascii="仿宋" w:eastAsia="仿宋" w:hAnsi="仿宋"/>
                <w:kern w:val="0"/>
                <w:sz w:val="20"/>
                <w:szCs w:val="20"/>
              </w:rPr>
            </w:pPr>
            <w:r w:rsidRPr="009053EE">
              <w:rPr>
                <w:rFonts w:ascii="仿宋" w:eastAsia="仿宋" w:hAnsi="仿宋" w:hint="eastAsia"/>
                <w:kern w:val="0"/>
                <w:sz w:val="20"/>
                <w:szCs w:val="20"/>
              </w:rPr>
              <w:t>项目组织与实施评价</w:t>
            </w:r>
          </w:p>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（1</w:t>
            </w:r>
            <w:r>
              <w:rPr>
                <w:rFonts w:ascii="仿宋" w:eastAsia="仿宋" w:hAnsi="仿宋"/>
                <w:kern w:val="0"/>
                <w:sz w:val="20"/>
                <w:szCs w:val="20"/>
              </w:rPr>
              <w:t>0</w:t>
            </w:r>
            <w:r w:rsidRPr="009053EE">
              <w:rPr>
                <w:rFonts w:ascii="仿宋" w:eastAsia="仿宋" w:hAnsi="仿宋" w:hint="eastAsia"/>
                <w:kern w:val="0"/>
                <w:sz w:val="20"/>
                <w:szCs w:val="20"/>
              </w:rPr>
              <w:t>分）</w:t>
            </w:r>
          </w:p>
        </w:tc>
        <w:tc>
          <w:tcPr>
            <w:tcW w:w="1153" w:type="pct"/>
            <w:vMerge w:val="restart"/>
            <w:tcBorders>
              <w:top w:val="nil"/>
              <w:left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r w:rsidRPr="009053EE">
              <w:rPr>
                <w:rFonts w:ascii="仿宋" w:eastAsia="仿宋" w:hAnsi="仿宋" w:hint="eastAsia"/>
                <w:kern w:val="0"/>
                <w:sz w:val="20"/>
                <w:szCs w:val="20"/>
              </w:rPr>
              <w:t>项目岗位设置及组织架构是否合理</w:t>
            </w:r>
          </w:p>
        </w:tc>
        <w:tc>
          <w:tcPr>
            <w:tcW w:w="327" w:type="pct"/>
            <w:vMerge w:val="restart"/>
            <w:tcBorders>
              <w:top w:val="nil"/>
              <w:left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hint="eastAsia"/>
                <w:kern w:val="0"/>
                <w:sz w:val="20"/>
                <w:szCs w:val="20"/>
              </w:rPr>
              <w:t>5</w:t>
            </w: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r>
              <w:rPr>
                <w:rFonts w:ascii="仿宋" w:eastAsia="仿宋" w:hAnsi="仿宋" w:cs="宋体" w:hint="eastAsia"/>
                <w:bCs/>
              </w:rPr>
              <w:t>岗位设置健全，</w:t>
            </w:r>
            <w:r w:rsidRPr="009053EE">
              <w:rPr>
                <w:rFonts w:ascii="仿宋" w:eastAsia="仿宋" w:hAnsi="仿宋" w:cs="宋体" w:hint="eastAsia"/>
                <w:bCs/>
              </w:rPr>
              <w:t>岗位职责</w:t>
            </w:r>
            <w:r>
              <w:rPr>
                <w:rFonts w:ascii="仿宋" w:eastAsia="仿宋" w:hAnsi="仿宋" w:cs="宋体" w:hint="eastAsia"/>
                <w:bCs/>
              </w:rPr>
              <w:t>清晰</w:t>
            </w:r>
            <w:r w:rsidRPr="009053EE">
              <w:rPr>
                <w:rFonts w:ascii="仿宋" w:eastAsia="仿宋" w:hAnsi="仿宋" w:cs="宋体" w:hint="eastAsia"/>
                <w:bCs/>
              </w:rPr>
              <w:t>，人员安排合理</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kern w:val="0"/>
                <w:sz w:val="20"/>
                <w:szCs w:val="20"/>
              </w:rPr>
              <w:t>4-</w:t>
            </w:r>
            <w:r w:rsidRPr="009053EE">
              <w:rPr>
                <w:rFonts w:ascii="仿宋" w:eastAsia="仿宋" w:hAnsi="仿宋" w:hint="eastAsia"/>
                <w:kern w:val="0"/>
                <w:sz w:val="20"/>
                <w:szCs w:val="20"/>
              </w:rPr>
              <w:t>5</w:t>
            </w:r>
          </w:p>
        </w:tc>
      </w:tr>
      <w:tr w:rsidR="008127E7" w:rsidRPr="009053EE" w:rsidTr="008E2F9E">
        <w:trPr>
          <w:trHeight w:val="379"/>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left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left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left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r>
              <w:rPr>
                <w:rFonts w:ascii="仿宋" w:eastAsia="仿宋" w:hAnsi="仿宋" w:cs="宋体" w:hint="eastAsia"/>
                <w:bCs/>
              </w:rPr>
              <w:t>岗位设置和职责基本健全</w:t>
            </w:r>
            <w:r w:rsidRPr="009053EE">
              <w:rPr>
                <w:rFonts w:ascii="仿宋" w:eastAsia="仿宋" w:hAnsi="仿宋" w:cs="宋体" w:hint="eastAsia"/>
                <w:bCs/>
              </w:rPr>
              <w:t>，人员安排</w:t>
            </w:r>
            <w:r>
              <w:rPr>
                <w:rFonts w:ascii="仿宋" w:eastAsia="仿宋" w:hAnsi="仿宋" w:cs="宋体" w:hint="eastAsia"/>
                <w:bCs/>
              </w:rPr>
              <w:t>基本</w:t>
            </w:r>
            <w:r w:rsidRPr="009053EE">
              <w:rPr>
                <w:rFonts w:ascii="仿宋" w:eastAsia="仿宋" w:hAnsi="仿宋" w:cs="宋体" w:hint="eastAsia"/>
                <w:bCs/>
              </w:rPr>
              <w:t>合理</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kern w:val="0"/>
                <w:sz w:val="20"/>
                <w:szCs w:val="20"/>
              </w:rPr>
              <w:t>1-</w:t>
            </w:r>
            <w:r w:rsidRPr="009053EE">
              <w:rPr>
                <w:rFonts w:ascii="仿宋" w:eastAsia="仿宋" w:hAnsi="仿宋" w:hint="eastAsia"/>
                <w:kern w:val="0"/>
                <w:sz w:val="20"/>
                <w:szCs w:val="20"/>
              </w:rPr>
              <w:t>3</w:t>
            </w:r>
          </w:p>
        </w:tc>
      </w:tr>
      <w:tr w:rsidR="008127E7" w:rsidRPr="009053EE" w:rsidTr="008E2F9E">
        <w:trPr>
          <w:trHeight w:val="379"/>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left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r w:rsidRPr="009053EE">
              <w:rPr>
                <w:rFonts w:ascii="仿宋" w:eastAsia="仿宋" w:hAnsi="仿宋" w:hint="eastAsia"/>
                <w:kern w:val="0"/>
                <w:sz w:val="20"/>
                <w:szCs w:val="20"/>
              </w:rPr>
              <w:t>存在明显缺项，</w:t>
            </w:r>
            <w:r w:rsidRPr="009053EE">
              <w:rPr>
                <w:rFonts w:ascii="仿宋" w:eastAsia="仿宋" w:hAnsi="仿宋" w:cs="宋体" w:hint="eastAsia"/>
                <w:bCs/>
              </w:rPr>
              <w:t>人员安排不合理</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0</w:t>
            </w:r>
          </w:p>
        </w:tc>
      </w:tr>
      <w:tr w:rsidR="008127E7" w:rsidRPr="009053EE" w:rsidTr="008E2F9E">
        <w:trPr>
          <w:trHeight w:val="379"/>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left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val="restart"/>
            <w:tcBorders>
              <w:top w:val="nil"/>
              <w:left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r w:rsidRPr="009053EE">
              <w:rPr>
                <w:rFonts w:ascii="仿宋" w:eastAsia="仿宋" w:hAnsi="仿宋" w:hint="eastAsia"/>
                <w:kern w:val="0"/>
                <w:sz w:val="20"/>
                <w:szCs w:val="20"/>
              </w:rPr>
              <w:t>项目</w:t>
            </w:r>
            <w:r>
              <w:rPr>
                <w:rFonts w:ascii="仿宋" w:eastAsia="仿宋" w:hAnsi="仿宋" w:hint="eastAsia"/>
                <w:kern w:val="0"/>
                <w:sz w:val="20"/>
                <w:szCs w:val="20"/>
              </w:rPr>
              <w:t>实施</w:t>
            </w:r>
            <w:r w:rsidRPr="009053EE">
              <w:rPr>
                <w:rFonts w:ascii="仿宋" w:eastAsia="仿宋" w:hAnsi="仿宋" w:hint="eastAsia"/>
                <w:kern w:val="0"/>
                <w:sz w:val="20"/>
                <w:szCs w:val="20"/>
              </w:rPr>
              <w:t>方案</w:t>
            </w:r>
            <w:r>
              <w:rPr>
                <w:rFonts w:ascii="仿宋" w:eastAsia="仿宋" w:hAnsi="仿宋" w:hint="eastAsia"/>
                <w:kern w:val="0"/>
                <w:sz w:val="20"/>
                <w:szCs w:val="20"/>
              </w:rPr>
              <w:t>是否科学合理、保障措施是否可靠、质量管理是否可行</w:t>
            </w:r>
          </w:p>
        </w:tc>
        <w:tc>
          <w:tcPr>
            <w:tcW w:w="327" w:type="pct"/>
            <w:vMerge w:val="restart"/>
            <w:tcBorders>
              <w:top w:val="nil"/>
              <w:left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hint="eastAsia"/>
                <w:kern w:val="0"/>
                <w:sz w:val="20"/>
                <w:szCs w:val="20"/>
              </w:rPr>
              <w:t>5</w:t>
            </w: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highlight w:val="yellow"/>
              </w:rPr>
            </w:pPr>
            <w:r w:rsidRPr="006B71FD">
              <w:rPr>
                <w:rFonts w:ascii="仿宋" w:eastAsia="仿宋" w:hAnsi="仿宋" w:hint="eastAsia"/>
                <w:kern w:val="0"/>
                <w:sz w:val="20"/>
                <w:szCs w:val="20"/>
              </w:rPr>
              <w:t>方案全面</w:t>
            </w:r>
            <w:r>
              <w:rPr>
                <w:rFonts w:ascii="仿宋" w:eastAsia="仿宋" w:hAnsi="仿宋" w:hint="eastAsia"/>
                <w:kern w:val="0"/>
                <w:sz w:val="20"/>
                <w:szCs w:val="20"/>
              </w:rPr>
              <w:t>，</w:t>
            </w:r>
            <w:r w:rsidRPr="006B71FD">
              <w:rPr>
                <w:rFonts w:ascii="仿宋" w:eastAsia="仿宋" w:hAnsi="仿宋" w:hint="eastAsia"/>
                <w:kern w:val="0"/>
                <w:sz w:val="20"/>
                <w:szCs w:val="20"/>
              </w:rPr>
              <w:t>工作部署得当，组织保障措施得力、质量管理可靠</w:t>
            </w:r>
          </w:p>
        </w:tc>
        <w:tc>
          <w:tcPr>
            <w:tcW w:w="367" w:type="pct"/>
            <w:tcBorders>
              <w:top w:val="nil"/>
              <w:left w:val="nil"/>
              <w:bottom w:val="single" w:sz="4" w:space="0" w:color="auto"/>
              <w:right w:val="single" w:sz="4" w:space="0" w:color="auto"/>
            </w:tcBorders>
            <w:vAlign w:val="center"/>
          </w:tcPr>
          <w:p w:rsidR="008127E7" w:rsidRPr="006B71FD" w:rsidRDefault="008127E7" w:rsidP="008E2F9E">
            <w:pPr>
              <w:widowControl/>
              <w:jc w:val="center"/>
              <w:rPr>
                <w:rFonts w:ascii="仿宋" w:eastAsia="仿宋" w:hAnsi="仿宋" w:hint="eastAsia"/>
                <w:kern w:val="0"/>
                <w:sz w:val="20"/>
                <w:szCs w:val="20"/>
              </w:rPr>
            </w:pPr>
            <w:r>
              <w:rPr>
                <w:rFonts w:ascii="仿宋" w:eastAsia="仿宋" w:hAnsi="仿宋"/>
                <w:kern w:val="0"/>
                <w:sz w:val="20"/>
                <w:szCs w:val="20"/>
              </w:rPr>
              <w:t>4</w:t>
            </w:r>
            <w:r w:rsidRPr="006B71FD">
              <w:rPr>
                <w:rFonts w:ascii="仿宋" w:eastAsia="仿宋" w:hAnsi="仿宋"/>
                <w:kern w:val="0"/>
                <w:sz w:val="20"/>
                <w:szCs w:val="20"/>
              </w:rPr>
              <w:t>-</w:t>
            </w:r>
            <w:r>
              <w:rPr>
                <w:rFonts w:ascii="仿宋" w:eastAsia="仿宋" w:hAnsi="仿宋"/>
                <w:kern w:val="0"/>
                <w:sz w:val="20"/>
                <w:szCs w:val="20"/>
              </w:rPr>
              <w:t>5</w:t>
            </w:r>
          </w:p>
        </w:tc>
      </w:tr>
      <w:tr w:rsidR="008127E7" w:rsidRPr="009053EE" w:rsidTr="008E2F9E">
        <w:trPr>
          <w:trHeight w:val="379"/>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left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left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left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Pr="006B71FD" w:rsidRDefault="008127E7" w:rsidP="008E2F9E">
            <w:pPr>
              <w:widowControl/>
              <w:jc w:val="left"/>
              <w:rPr>
                <w:rFonts w:ascii="仿宋" w:eastAsia="仿宋" w:hAnsi="仿宋" w:hint="eastAsia"/>
                <w:kern w:val="0"/>
                <w:sz w:val="20"/>
                <w:szCs w:val="20"/>
              </w:rPr>
            </w:pPr>
            <w:r w:rsidRPr="006B71FD">
              <w:rPr>
                <w:rFonts w:ascii="仿宋" w:eastAsia="仿宋" w:hAnsi="仿宋" w:hint="eastAsia"/>
                <w:kern w:val="0"/>
                <w:sz w:val="20"/>
                <w:szCs w:val="20"/>
              </w:rPr>
              <w:t>方案基本全面</w:t>
            </w:r>
            <w:r>
              <w:rPr>
                <w:rFonts w:ascii="仿宋" w:eastAsia="仿宋" w:hAnsi="仿宋" w:hint="eastAsia"/>
                <w:kern w:val="0"/>
                <w:sz w:val="20"/>
                <w:szCs w:val="20"/>
              </w:rPr>
              <w:t>，工作部署基本可行，组织保障措施基本可保障任务的实施，质量管理基本符合任务要求和实际</w:t>
            </w:r>
          </w:p>
        </w:tc>
        <w:tc>
          <w:tcPr>
            <w:tcW w:w="367" w:type="pct"/>
            <w:tcBorders>
              <w:top w:val="nil"/>
              <w:left w:val="nil"/>
              <w:bottom w:val="single" w:sz="4" w:space="0" w:color="auto"/>
              <w:right w:val="single" w:sz="4" w:space="0" w:color="auto"/>
            </w:tcBorders>
            <w:vAlign w:val="center"/>
          </w:tcPr>
          <w:p w:rsidR="008127E7" w:rsidRPr="006B71FD" w:rsidRDefault="008127E7" w:rsidP="008E2F9E">
            <w:pPr>
              <w:widowControl/>
              <w:jc w:val="center"/>
              <w:rPr>
                <w:rFonts w:ascii="仿宋" w:eastAsia="仿宋" w:hAnsi="仿宋" w:hint="eastAsia"/>
                <w:kern w:val="0"/>
                <w:sz w:val="20"/>
                <w:szCs w:val="20"/>
              </w:rPr>
            </w:pPr>
            <w:r>
              <w:rPr>
                <w:rFonts w:ascii="仿宋" w:eastAsia="仿宋" w:hAnsi="仿宋"/>
                <w:kern w:val="0"/>
                <w:sz w:val="20"/>
                <w:szCs w:val="20"/>
              </w:rPr>
              <w:t>2</w:t>
            </w:r>
            <w:r w:rsidRPr="006B71FD">
              <w:rPr>
                <w:rFonts w:ascii="仿宋" w:eastAsia="仿宋" w:hAnsi="仿宋" w:hint="eastAsia"/>
                <w:kern w:val="0"/>
                <w:sz w:val="20"/>
                <w:szCs w:val="20"/>
              </w:rPr>
              <w:t>-</w:t>
            </w:r>
            <w:r>
              <w:rPr>
                <w:rFonts w:ascii="仿宋" w:eastAsia="仿宋" w:hAnsi="仿宋"/>
                <w:kern w:val="0"/>
                <w:sz w:val="20"/>
                <w:szCs w:val="20"/>
              </w:rPr>
              <w:t>3</w:t>
            </w:r>
          </w:p>
        </w:tc>
      </w:tr>
      <w:tr w:rsidR="008127E7" w:rsidRPr="009053EE" w:rsidTr="008E2F9E">
        <w:trPr>
          <w:trHeight w:val="379"/>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Pr="006B71FD" w:rsidRDefault="008127E7" w:rsidP="008E2F9E">
            <w:pPr>
              <w:widowControl/>
              <w:jc w:val="left"/>
              <w:rPr>
                <w:rFonts w:ascii="仿宋" w:eastAsia="仿宋" w:hAnsi="仿宋" w:hint="eastAsia"/>
                <w:kern w:val="0"/>
                <w:sz w:val="20"/>
                <w:szCs w:val="20"/>
              </w:rPr>
            </w:pPr>
            <w:r>
              <w:rPr>
                <w:rFonts w:ascii="仿宋" w:eastAsia="仿宋" w:hAnsi="仿宋" w:hint="eastAsia"/>
                <w:kern w:val="0"/>
                <w:sz w:val="20"/>
                <w:szCs w:val="20"/>
              </w:rPr>
              <w:t>方案考虑有明显缺项，工作部署、组织保障措施、质量管理与任务关联不紧密</w:t>
            </w:r>
          </w:p>
        </w:tc>
        <w:tc>
          <w:tcPr>
            <w:tcW w:w="367" w:type="pct"/>
            <w:tcBorders>
              <w:top w:val="nil"/>
              <w:left w:val="nil"/>
              <w:bottom w:val="single" w:sz="4" w:space="0" w:color="auto"/>
              <w:right w:val="single" w:sz="4" w:space="0" w:color="auto"/>
            </w:tcBorders>
            <w:vAlign w:val="center"/>
          </w:tcPr>
          <w:p w:rsidR="008127E7" w:rsidRPr="006B71FD" w:rsidRDefault="008127E7" w:rsidP="008E2F9E">
            <w:pPr>
              <w:widowControl/>
              <w:jc w:val="center"/>
              <w:rPr>
                <w:rFonts w:ascii="仿宋" w:eastAsia="仿宋" w:hAnsi="仿宋" w:hint="eastAsia"/>
                <w:kern w:val="0"/>
                <w:sz w:val="20"/>
                <w:szCs w:val="20"/>
              </w:rPr>
            </w:pPr>
            <w:r>
              <w:rPr>
                <w:rFonts w:ascii="仿宋" w:eastAsia="仿宋" w:hAnsi="仿宋"/>
                <w:kern w:val="0"/>
                <w:sz w:val="20"/>
                <w:szCs w:val="20"/>
              </w:rPr>
              <w:t>0-1</w:t>
            </w:r>
          </w:p>
        </w:tc>
      </w:tr>
      <w:tr w:rsidR="008127E7" w:rsidRPr="009053EE" w:rsidTr="008E2F9E">
        <w:trPr>
          <w:trHeight w:val="379"/>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val="restart"/>
            <w:tcBorders>
              <w:top w:val="single" w:sz="4" w:space="0" w:color="auto"/>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kern w:val="0"/>
                <w:sz w:val="20"/>
                <w:szCs w:val="20"/>
              </w:rPr>
            </w:pPr>
            <w:r w:rsidRPr="009053EE">
              <w:rPr>
                <w:rFonts w:ascii="仿宋" w:eastAsia="仿宋" w:hAnsi="仿宋" w:hint="eastAsia"/>
                <w:kern w:val="0"/>
                <w:sz w:val="20"/>
                <w:szCs w:val="20"/>
              </w:rPr>
              <w:t>预期成果</w:t>
            </w:r>
          </w:p>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（2分）</w:t>
            </w:r>
          </w:p>
        </w:tc>
        <w:tc>
          <w:tcPr>
            <w:tcW w:w="1153" w:type="pct"/>
            <w:vMerge w:val="restar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r w:rsidRPr="009053EE">
              <w:rPr>
                <w:rFonts w:ascii="仿宋" w:eastAsia="仿宋" w:hAnsi="仿宋" w:hint="eastAsia"/>
                <w:kern w:val="0"/>
                <w:sz w:val="20"/>
                <w:szCs w:val="20"/>
              </w:rPr>
              <w:t>预期成果是否响应比选文件要求</w:t>
            </w:r>
          </w:p>
        </w:tc>
        <w:tc>
          <w:tcPr>
            <w:tcW w:w="327" w:type="pct"/>
            <w:vMerge w:val="restar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2</w:t>
            </w: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kern w:val="0"/>
                <w:sz w:val="20"/>
                <w:szCs w:val="20"/>
              </w:rPr>
              <w:t>优于比选文件要求</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2</w:t>
            </w:r>
          </w:p>
        </w:tc>
      </w:tr>
      <w:tr w:rsidR="008127E7" w:rsidRPr="009053EE" w:rsidTr="008E2F9E">
        <w:trPr>
          <w:trHeight w:val="379"/>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kern w:val="0"/>
                <w:sz w:val="20"/>
                <w:szCs w:val="20"/>
              </w:rPr>
              <w:t>响应比选文件要求</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1</w:t>
            </w:r>
          </w:p>
        </w:tc>
      </w:tr>
      <w:tr w:rsidR="008127E7" w:rsidRPr="009053EE" w:rsidTr="008E2F9E">
        <w:trPr>
          <w:trHeight w:val="379"/>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kern w:val="0"/>
                <w:sz w:val="20"/>
                <w:szCs w:val="20"/>
              </w:rPr>
              <w:t>存在明显缺项</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0</w:t>
            </w:r>
          </w:p>
        </w:tc>
      </w:tr>
      <w:tr w:rsidR="008127E7" w:rsidRPr="009053EE" w:rsidTr="008E2F9E">
        <w:trPr>
          <w:trHeight w:val="379"/>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val="restar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kern w:val="0"/>
                <w:sz w:val="20"/>
                <w:szCs w:val="20"/>
              </w:rPr>
            </w:pPr>
            <w:r w:rsidRPr="009053EE">
              <w:rPr>
                <w:rFonts w:ascii="仿宋" w:eastAsia="仿宋" w:hAnsi="仿宋" w:hint="eastAsia"/>
                <w:kern w:val="0"/>
                <w:sz w:val="20"/>
                <w:szCs w:val="20"/>
              </w:rPr>
              <w:t>规范程度</w:t>
            </w:r>
          </w:p>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（3分）</w:t>
            </w:r>
          </w:p>
        </w:tc>
        <w:tc>
          <w:tcPr>
            <w:tcW w:w="1153" w:type="pct"/>
            <w:vMerge w:val="restar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r w:rsidRPr="009053EE">
              <w:rPr>
                <w:rFonts w:ascii="仿宋" w:eastAsia="仿宋" w:hAnsi="仿宋" w:hint="eastAsia"/>
                <w:kern w:val="0"/>
                <w:sz w:val="20"/>
                <w:szCs w:val="20"/>
              </w:rPr>
              <w:t>文字是否精炼，附图（插图）是否齐全、清晰、美观</w:t>
            </w:r>
          </w:p>
        </w:tc>
        <w:tc>
          <w:tcPr>
            <w:tcW w:w="327" w:type="pct"/>
            <w:vMerge w:val="restar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3</w:t>
            </w: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kern w:val="0"/>
                <w:sz w:val="20"/>
                <w:szCs w:val="20"/>
              </w:rPr>
              <w:t>完全符合要求</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3</w:t>
            </w:r>
          </w:p>
        </w:tc>
      </w:tr>
      <w:tr w:rsidR="008127E7" w:rsidRPr="009053EE" w:rsidTr="008E2F9E">
        <w:trPr>
          <w:trHeight w:val="379"/>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kern w:val="0"/>
                <w:sz w:val="20"/>
                <w:szCs w:val="20"/>
              </w:rPr>
              <w:t>基本符合要求</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2</w:t>
            </w:r>
          </w:p>
        </w:tc>
      </w:tr>
      <w:tr w:rsidR="008127E7" w:rsidRPr="009053EE" w:rsidTr="008E2F9E">
        <w:trPr>
          <w:trHeight w:val="379"/>
          <w:jc w:val="center"/>
        </w:trPr>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569"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1153"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327" w:type="pct"/>
            <w:vMerge/>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left"/>
              <w:rPr>
                <w:rFonts w:ascii="仿宋" w:eastAsia="仿宋" w:hAnsi="仿宋" w:hint="eastAsia"/>
                <w:kern w:val="0"/>
                <w:sz w:val="20"/>
                <w:szCs w:val="20"/>
              </w:rPr>
            </w:pP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r w:rsidRPr="009053EE">
              <w:rPr>
                <w:rFonts w:ascii="仿宋" w:eastAsia="仿宋" w:hAnsi="仿宋" w:hint="eastAsia"/>
                <w:kern w:val="0"/>
                <w:sz w:val="20"/>
                <w:szCs w:val="20"/>
              </w:rPr>
              <w:t>存在明显缺项</w:t>
            </w: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Pr>
                <w:rFonts w:ascii="仿宋" w:eastAsia="仿宋" w:hAnsi="仿宋"/>
                <w:kern w:val="0"/>
                <w:sz w:val="20"/>
                <w:szCs w:val="20"/>
              </w:rPr>
              <w:t>1</w:t>
            </w:r>
          </w:p>
        </w:tc>
      </w:tr>
      <w:tr w:rsidR="008127E7" w:rsidRPr="009053EE" w:rsidTr="008E2F9E">
        <w:trPr>
          <w:trHeight w:val="379"/>
          <w:jc w:val="center"/>
        </w:trPr>
        <w:tc>
          <w:tcPr>
            <w:tcW w:w="327" w:type="pct"/>
            <w:tcBorders>
              <w:top w:val="nil"/>
              <w:left w:val="single" w:sz="4" w:space="0" w:color="auto"/>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lastRenderedPageBreak/>
              <w:t>合计</w:t>
            </w:r>
          </w:p>
        </w:tc>
        <w:tc>
          <w:tcPr>
            <w:tcW w:w="569"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p>
        </w:tc>
        <w:tc>
          <w:tcPr>
            <w:tcW w:w="1153"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p>
        </w:tc>
        <w:tc>
          <w:tcPr>
            <w:tcW w:w="327" w:type="pct"/>
            <w:tcBorders>
              <w:top w:val="nil"/>
              <w:left w:val="nil"/>
              <w:bottom w:val="single" w:sz="4" w:space="0" w:color="auto"/>
              <w:right w:val="single" w:sz="4" w:space="0" w:color="auto"/>
            </w:tcBorders>
            <w:vAlign w:val="center"/>
          </w:tcPr>
          <w:p w:rsidR="008127E7" w:rsidRPr="009053EE" w:rsidRDefault="008127E7" w:rsidP="008E2F9E">
            <w:pPr>
              <w:widowControl/>
              <w:jc w:val="center"/>
              <w:rPr>
                <w:rFonts w:ascii="仿宋" w:eastAsia="仿宋" w:hAnsi="仿宋" w:hint="eastAsia"/>
                <w:kern w:val="0"/>
                <w:sz w:val="20"/>
                <w:szCs w:val="20"/>
              </w:rPr>
            </w:pPr>
            <w:r w:rsidRPr="009053EE">
              <w:rPr>
                <w:rFonts w:ascii="仿宋" w:eastAsia="仿宋" w:hAnsi="仿宋" w:hint="eastAsia"/>
                <w:kern w:val="0"/>
                <w:sz w:val="20"/>
                <w:szCs w:val="20"/>
              </w:rPr>
              <w:t>100</w:t>
            </w:r>
          </w:p>
        </w:tc>
        <w:tc>
          <w:tcPr>
            <w:tcW w:w="225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p>
        </w:tc>
        <w:tc>
          <w:tcPr>
            <w:tcW w:w="367" w:type="pct"/>
            <w:tcBorders>
              <w:top w:val="nil"/>
              <w:left w:val="nil"/>
              <w:bottom w:val="single" w:sz="4" w:space="0" w:color="auto"/>
              <w:right w:val="single" w:sz="4" w:space="0" w:color="auto"/>
            </w:tcBorders>
            <w:vAlign w:val="center"/>
          </w:tcPr>
          <w:p w:rsidR="008127E7" w:rsidRPr="009053EE" w:rsidRDefault="008127E7" w:rsidP="008E2F9E">
            <w:pPr>
              <w:widowControl/>
              <w:rPr>
                <w:rFonts w:ascii="仿宋" w:eastAsia="仿宋" w:hAnsi="仿宋" w:hint="eastAsia"/>
                <w:kern w:val="0"/>
                <w:sz w:val="20"/>
                <w:szCs w:val="20"/>
              </w:rPr>
            </w:pPr>
          </w:p>
        </w:tc>
      </w:tr>
    </w:tbl>
    <w:p w:rsidR="008127E7" w:rsidRDefault="008127E7" w:rsidP="008127E7">
      <w:pPr>
        <w:adjustRightInd w:val="0"/>
        <w:spacing w:line="360" w:lineRule="auto"/>
        <w:outlineLvl w:val="1"/>
        <w:rPr>
          <w:rFonts w:ascii="黑体" w:eastAsia="黑体" w:hAnsi="黑体"/>
          <w:bCs/>
          <w:sz w:val="30"/>
          <w:szCs w:val="30"/>
        </w:rPr>
        <w:sectPr w:rsidR="008127E7" w:rsidSect="00550DFD">
          <w:pgSz w:w="16838" w:h="11906" w:orient="landscape"/>
          <w:pgMar w:top="1797" w:right="1440" w:bottom="1797" w:left="1440" w:header="851" w:footer="992" w:gutter="0"/>
          <w:pgNumType w:fmt="numberInDash" w:start="1"/>
          <w:cols w:space="720"/>
          <w:docGrid w:type="linesAndChars" w:linePitch="319"/>
        </w:sectPr>
      </w:pPr>
    </w:p>
    <w:p w:rsidR="009F01E3" w:rsidRPr="00110922" w:rsidRDefault="009F01E3">
      <w:bookmarkStart w:id="0" w:name="_GoBack"/>
      <w:bookmarkEnd w:id="0"/>
    </w:p>
    <w:sectPr w:rsidR="009F01E3" w:rsidRPr="00110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___WRD_EMBED_SUB_345">
    <w:altName w:val="微软雅黑"/>
    <w:charset w:val="86"/>
    <w:family w:val="modern"/>
    <w:pitch w:val="default"/>
    <w:sig w:usb0="00000001" w:usb1="080E0000" w:usb2="00000010" w:usb3="00000000" w:csb0="0004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22"/>
    <w:rsid w:val="00015C23"/>
    <w:rsid w:val="00021ECB"/>
    <w:rsid w:val="000326CF"/>
    <w:rsid w:val="00047F56"/>
    <w:rsid w:val="00050616"/>
    <w:rsid w:val="00073023"/>
    <w:rsid w:val="000824D9"/>
    <w:rsid w:val="00082D0A"/>
    <w:rsid w:val="000A7838"/>
    <w:rsid w:val="000B26A1"/>
    <w:rsid w:val="000C526B"/>
    <w:rsid w:val="000C551C"/>
    <w:rsid w:val="000C73FF"/>
    <w:rsid w:val="000D3AE0"/>
    <w:rsid w:val="00103CFC"/>
    <w:rsid w:val="0010616C"/>
    <w:rsid w:val="00110922"/>
    <w:rsid w:val="00112974"/>
    <w:rsid w:val="00116E7C"/>
    <w:rsid w:val="00123DFA"/>
    <w:rsid w:val="00124E5F"/>
    <w:rsid w:val="001468F7"/>
    <w:rsid w:val="001516C0"/>
    <w:rsid w:val="00165A36"/>
    <w:rsid w:val="001700ED"/>
    <w:rsid w:val="00181FD9"/>
    <w:rsid w:val="00187F47"/>
    <w:rsid w:val="00195198"/>
    <w:rsid w:val="001B2770"/>
    <w:rsid w:val="001B318C"/>
    <w:rsid w:val="001B32AA"/>
    <w:rsid w:val="001B32EE"/>
    <w:rsid w:val="001B42D6"/>
    <w:rsid w:val="001C25D2"/>
    <w:rsid w:val="001D3212"/>
    <w:rsid w:val="001E424B"/>
    <w:rsid w:val="0021335A"/>
    <w:rsid w:val="0021620F"/>
    <w:rsid w:val="00217D11"/>
    <w:rsid w:val="00221FA1"/>
    <w:rsid w:val="00222132"/>
    <w:rsid w:val="00234368"/>
    <w:rsid w:val="00246653"/>
    <w:rsid w:val="0025098C"/>
    <w:rsid w:val="00251DB8"/>
    <w:rsid w:val="0025583F"/>
    <w:rsid w:val="00261247"/>
    <w:rsid w:val="00262D1D"/>
    <w:rsid w:val="002714E4"/>
    <w:rsid w:val="00297703"/>
    <w:rsid w:val="002A065D"/>
    <w:rsid w:val="002A2D03"/>
    <w:rsid w:val="002A7D70"/>
    <w:rsid w:val="002B5D91"/>
    <w:rsid w:val="002C5A9C"/>
    <w:rsid w:val="002D26E6"/>
    <w:rsid w:val="002E08F4"/>
    <w:rsid w:val="002E38A9"/>
    <w:rsid w:val="002E5084"/>
    <w:rsid w:val="002E5D9F"/>
    <w:rsid w:val="002F1623"/>
    <w:rsid w:val="002F1A62"/>
    <w:rsid w:val="00301E08"/>
    <w:rsid w:val="00316088"/>
    <w:rsid w:val="00326725"/>
    <w:rsid w:val="00331606"/>
    <w:rsid w:val="00334AAE"/>
    <w:rsid w:val="0034333F"/>
    <w:rsid w:val="00350DF2"/>
    <w:rsid w:val="00371E57"/>
    <w:rsid w:val="003731E0"/>
    <w:rsid w:val="00375007"/>
    <w:rsid w:val="00375AE6"/>
    <w:rsid w:val="003871BA"/>
    <w:rsid w:val="003A30F2"/>
    <w:rsid w:val="003A7A83"/>
    <w:rsid w:val="003B10E2"/>
    <w:rsid w:val="003C7E48"/>
    <w:rsid w:val="003E2022"/>
    <w:rsid w:val="003E2A45"/>
    <w:rsid w:val="003E4A73"/>
    <w:rsid w:val="00406A30"/>
    <w:rsid w:val="00407784"/>
    <w:rsid w:val="00410005"/>
    <w:rsid w:val="00413800"/>
    <w:rsid w:val="00415B91"/>
    <w:rsid w:val="0042067F"/>
    <w:rsid w:val="004338B9"/>
    <w:rsid w:val="004354CE"/>
    <w:rsid w:val="004521BB"/>
    <w:rsid w:val="00470C5F"/>
    <w:rsid w:val="00491222"/>
    <w:rsid w:val="00494B00"/>
    <w:rsid w:val="00495EFD"/>
    <w:rsid w:val="004A26CE"/>
    <w:rsid w:val="004B0F26"/>
    <w:rsid w:val="004C180F"/>
    <w:rsid w:val="004D5F24"/>
    <w:rsid w:val="004D79AC"/>
    <w:rsid w:val="004F3E72"/>
    <w:rsid w:val="004F6C25"/>
    <w:rsid w:val="00505AA2"/>
    <w:rsid w:val="005077DC"/>
    <w:rsid w:val="00512376"/>
    <w:rsid w:val="005123AC"/>
    <w:rsid w:val="00512C81"/>
    <w:rsid w:val="00513551"/>
    <w:rsid w:val="00515ACE"/>
    <w:rsid w:val="00516478"/>
    <w:rsid w:val="005336C5"/>
    <w:rsid w:val="005433BA"/>
    <w:rsid w:val="005463E3"/>
    <w:rsid w:val="0055376A"/>
    <w:rsid w:val="00556744"/>
    <w:rsid w:val="00594DEB"/>
    <w:rsid w:val="005B07EC"/>
    <w:rsid w:val="005B63F7"/>
    <w:rsid w:val="005C5B2E"/>
    <w:rsid w:val="005E0863"/>
    <w:rsid w:val="005E261F"/>
    <w:rsid w:val="005F5952"/>
    <w:rsid w:val="00615E7F"/>
    <w:rsid w:val="00623C4A"/>
    <w:rsid w:val="00633391"/>
    <w:rsid w:val="0064483D"/>
    <w:rsid w:val="0066499E"/>
    <w:rsid w:val="0067251D"/>
    <w:rsid w:val="006826FB"/>
    <w:rsid w:val="00682E52"/>
    <w:rsid w:val="00690FA0"/>
    <w:rsid w:val="0069559A"/>
    <w:rsid w:val="006A4119"/>
    <w:rsid w:val="006C427A"/>
    <w:rsid w:val="006C5868"/>
    <w:rsid w:val="006C5B0F"/>
    <w:rsid w:val="006D7980"/>
    <w:rsid w:val="006E50BB"/>
    <w:rsid w:val="006E5247"/>
    <w:rsid w:val="006F289F"/>
    <w:rsid w:val="006F3364"/>
    <w:rsid w:val="006F5D90"/>
    <w:rsid w:val="00703AF3"/>
    <w:rsid w:val="00704306"/>
    <w:rsid w:val="00712EF0"/>
    <w:rsid w:val="007208B8"/>
    <w:rsid w:val="00745505"/>
    <w:rsid w:val="007468EC"/>
    <w:rsid w:val="00752127"/>
    <w:rsid w:val="0076711C"/>
    <w:rsid w:val="00795CE9"/>
    <w:rsid w:val="0079765D"/>
    <w:rsid w:val="007B523C"/>
    <w:rsid w:val="007C3195"/>
    <w:rsid w:val="007E2089"/>
    <w:rsid w:val="007E26FA"/>
    <w:rsid w:val="007E729B"/>
    <w:rsid w:val="007F04CF"/>
    <w:rsid w:val="007F345C"/>
    <w:rsid w:val="00801893"/>
    <w:rsid w:val="008127E7"/>
    <w:rsid w:val="00826320"/>
    <w:rsid w:val="008432B3"/>
    <w:rsid w:val="00857781"/>
    <w:rsid w:val="008820CF"/>
    <w:rsid w:val="00882CEF"/>
    <w:rsid w:val="00884E56"/>
    <w:rsid w:val="00895DD4"/>
    <w:rsid w:val="00897D12"/>
    <w:rsid w:val="008B23B3"/>
    <w:rsid w:val="008C7615"/>
    <w:rsid w:val="008E2920"/>
    <w:rsid w:val="008E4C6A"/>
    <w:rsid w:val="00903E2A"/>
    <w:rsid w:val="009052AF"/>
    <w:rsid w:val="00912DFF"/>
    <w:rsid w:val="00914C8C"/>
    <w:rsid w:val="00915EBE"/>
    <w:rsid w:val="00925720"/>
    <w:rsid w:val="009324C1"/>
    <w:rsid w:val="00932B49"/>
    <w:rsid w:val="00934BAF"/>
    <w:rsid w:val="009653AD"/>
    <w:rsid w:val="009774F9"/>
    <w:rsid w:val="00982C82"/>
    <w:rsid w:val="00987E40"/>
    <w:rsid w:val="009A0348"/>
    <w:rsid w:val="009A28F0"/>
    <w:rsid w:val="009B36D3"/>
    <w:rsid w:val="009C10F8"/>
    <w:rsid w:val="009C1897"/>
    <w:rsid w:val="009C275B"/>
    <w:rsid w:val="009C2EC1"/>
    <w:rsid w:val="009D2DA4"/>
    <w:rsid w:val="009D5CA7"/>
    <w:rsid w:val="009E5253"/>
    <w:rsid w:val="009F01E3"/>
    <w:rsid w:val="00A023CF"/>
    <w:rsid w:val="00A066BE"/>
    <w:rsid w:val="00A1412A"/>
    <w:rsid w:val="00A21841"/>
    <w:rsid w:val="00A331E6"/>
    <w:rsid w:val="00A35852"/>
    <w:rsid w:val="00A419B4"/>
    <w:rsid w:val="00A45B9B"/>
    <w:rsid w:val="00A56373"/>
    <w:rsid w:val="00A72021"/>
    <w:rsid w:val="00A73CE1"/>
    <w:rsid w:val="00A866FD"/>
    <w:rsid w:val="00A876BD"/>
    <w:rsid w:val="00AA539A"/>
    <w:rsid w:val="00AB70D6"/>
    <w:rsid w:val="00AD403B"/>
    <w:rsid w:val="00AD4256"/>
    <w:rsid w:val="00AF79CC"/>
    <w:rsid w:val="00B07624"/>
    <w:rsid w:val="00B10BC0"/>
    <w:rsid w:val="00B20D4A"/>
    <w:rsid w:val="00B23108"/>
    <w:rsid w:val="00B246CB"/>
    <w:rsid w:val="00B36305"/>
    <w:rsid w:val="00B37B8C"/>
    <w:rsid w:val="00B53ABD"/>
    <w:rsid w:val="00B76482"/>
    <w:rsid w:val="00B856AC"/>
    <w:rsid w:val="00BA0BAC"/>
    <w:rsid w:val="00BA11DA"/>
    <w:rsid w:val="00BA367B"/>
    <w:rsid w:val="00BA6C8D"/>
    <w:rsid w:val="00BB1067"/>
    <w:rsid w:val="00BC14BB"/>
    <w:rsid w:val="00BC1757"/>
    <w:rsid w:val="00BC7393"/>
    <w:rsid w:val="00BD2C1F"/>
    <w:rsid w:val="00BD2EA0"/>
    <w:rsid w:val="00BD5A36"/>
    <w:rsid w:val="00BF2281"/>
    <w:rsid w:val="00C030E8"/>
    <w:rsid w:val="00C117AA"/>
    <w:rsid w:val="00C14952"/>
    <w:rsid w:val="00C309D6"/>
    <w:rsid w:val="00C347AD"/>
    <w:rsid w:val="00C3707D"/>
    <w:rsid w:val="00C4680C"/>
    <w:rsid w:val="00C67DB8"/>
    <w:rsid w:val="00C71E95"/>
    <w:rsid w:val="00C74006"/>
    <w:rsid w:val="00C74685"/>
    <w:rsid w:val="00CA4EDD"/>
    <w:rsid w:val="00CB50AF"/>
    <w:rsid w:val="00CB67ED"/>
    <w:rsid w:val="00CE1516"/>
    <w:rsid w:val="00CE254B"/>
    <w:rsid w:val="00D06455"/>
    <w:rsid w:val="00D10C01"/>
    <w:rsid w:val="00D22E9D"/>
    <w:rsid w:val="00D3217C"/>
    <w:rsid w:val="00D545E5"/>
    <w:rsid w:val="00D54C40"/>
    <w:rsid w:val="00D571E0"/>
    <w:rsid w:val="00D63808"/>
    <w:rsid w:val="00D754A5"/>
    <w:rsid w:val="00D8246A"/>
    <w:rsid w:val="00D86BE9"/>
    <w:rsid w:val="00DA4416"/>
    <w:rsid w:val="00DC2CE2"/>
    <w:rsid w:val="00DC6325"/>
    <w:rsid w:val="00DE3088"/>
    <w:rsid w:val="00DF6487"/>
    <w:rsid w:val="00E07541"/>
    <w:rsid w:val="00E07B6C"/>
    <w:rsid w:val="00E123A5"/>
    <w:rsid w:val="00E171A7"/>
    <w:rsid w:val="00E340E9"/>
    <w:rsid w:val="00E414F0"/>
    <w:rsid w:val="00E44308"/>
    <w:rsid w:val="00E6785E"/>
    <w:rsid w:val="00E9391E"/>
    <w:rsid w:val="00E95A1E"/>
    <w:rsid w:val="00EA313C"/>
    <w:rsid w:val="00EA3AE4"/>
    <w:rsid w:val="00EA46F6"/>
    <w:rsid w:val="00EC4E12"/>
    <w:rsid w:val="00EE461C"/>
    <w:rsid w:val="00EE4ACD"/>
    <w:rsid w:val="00F00B06"/>
    <w:rsid w:val="00F04E72"/>
    <w:rsid w:val="00F20616"/>
    <w:rsid w:val="00F25FC2"/>
    <w:rsid w:val="00F35C73"/>
    <w:rsid w:val="00F37F8E"/>
    <w:rsid w:val="00F427FE"/>
    <w:rsid w:val="00F42F8F"/>
    <w:rsid w:val="00F437FF"/>
    <w:rsid w:val="00F474B0"/>
    <w:rsid w:val="00F516F7"/>
    <w:rsid w:val="00F57B56"/>
    <w:rsid w:val="00F706CD"/>
    <w:rsid w:val="00F77261"/>
    <w:rsid w:val="00F82C53"/>
    <w:rsid w:val="00F94DD2"/>
    <w:rsid w:val="00F9658E"/>
    <w:rsid w:val="00FB7734"/>
    <w:rsid w:val="00FC1943"/>
    <w:rsid w:val="00FC4B6B"/>
    <w:rsid w:val="00FC4E50"/>
    <w:rsid w:val="00FD4284"/>
    <w:rsid w:val="00FE1698"/>
    <w:rsid w:val="00FE4530"/>
    <w:rsid w:val="00FE45B6"/>
    <w:rsid w:val="00FE4BF4"/>
    <w:rsid w:val="00FF2B81"/>
    <w:rsid w:val="00FF7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25D26-4CB7-48AD-A827-7BA2CCBF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922"/>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李丹丹</dc:creator>
  <cp:keywords/>
  <dc:description/>
  <cp:lastModifiedBy>李丹丹</cp:lastModifiedBy>
  <cp:revision>2</cp:revision>
  <dcterms:created xsi:type="dcterms:W3CDTF">2023-05-24T09:10:00Z</dcterms:created>
  <dcterms:modified xsi:type="dcterms:W3CDTF">2023-05-24T09:10:00Z</dcterms:modified>
</cp:coreProperties>
</file>