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922" w:rsidRPr="00134683" w:rsidRDefault="00110922" w:rsidP="00110922">
      <w:pPr>
        <w:adjustRightInd w:val="0"/>
        <w:spacing w:line="360" w:lineRule="auto"/>
        <w:outlineLvl w:val="1"/>
        <w:rPr>
          <w:rFonts w:ascii="黑体" w:eastAsia="黑体" w:hAnsi="黑体" w:hint="eastAsia"/>
          <w:bCs/>
          <w:sz w:val="30"/>
          <w:szCs w:val="30"/>
        </w:rPr>
      </w:pPr>
      <w:r w:rsidRPr="00134683">
        <w:rPr>
          <w:rFonts w:ascii="黑体" w:eastAsia="黑体" w:hAnsi="黑体" w:hint="eastAsia"/>
          <w:bCs/>
          <w:sz w:val="30"/>
          <w:szCs w:val="30"/>
        </w:rPr>
        <w:t>附件</w:t>
      </w:r>
      <w:r>
        <w:rPr>
          <w:rFonts w:ascii="黑体" w:eastAsia="黑体" w:hAnsi="黑体"/>
          <w:bCs/>
          <w:sz w:val="30"/>
          <w:szCs w:val="30"/>
        </w:rPr>
        <w:t>1</w:t>
      </w:r>
      <w:r w:rsidRPr="00134683">
        <w:rPr>
          <w:rFonts w:ascii="黑体" w:eastAsia="黑体" w:hAnsi="黑体"/>
          <w:bCs/>
          <w:sz w:val="30"/>
          <w:szCs w:val="30"/>
        </w:rPr>
        <w:t xml:space="preserve">  </w:t>
      </w:r>
      <w:r w:rsidRPr="00134683">
        <w:rPr>
          <w:rFonts w:ascii="黑体" w:eastAsia="黑体" w:hAnsi="黑体" w:hint="eastAsia"/>
          <w:sz w:val="30"/>
          <w:szCs w:val="30"/>
        </w:rPr>
        <w:t>委托业务</w:t>
      </w:r>
      <w:r w:rsidRPr="00134683">
        <w:rPr>
          <w:rFonts w:ascii="黑体" w:eastAsia="黑体" w:hAnsi="黑体"/>
          <w:sz w:val="30"/>
          <w:szCs w:val="30"/>
        </w:rPr>
        <w:t>概况</w:t>
      </w:r>
    </w:p>
    <w:p w:rsidR="00110922" w:rsidRPr="00E2475A" w:rsidRDefault="00110922" w:rsidP="00110922">
      <w:pPr>
        <w:widowControl/>
        <w:spacing w:beforeLines="50" w:before="156" w:afterLines="50" w:after="156"/>
        <w:ind w:left="2231" w:hangingChars="505" w:hanging="2231"/>
        <w:jc w:val="center"/>
        <w:rPr>
          <w:rFonts w:ascii="黑体" w:eastAsia="黑体" w:hAnsi="黑体"/>
          <w:b/>
          <w:sz w:val="44"/>
          <w:szCs w:val="44"/>
        </w:rPr>
      </w:pPr>
      <w:r w:rsidRPr="00E2475A">
        <w:rPr>
          <w:rFonts w:ascii="黑体" w:eastAsia="黑体" w:hAnsi="黑体" w:hint="eastAsia"/>
          <w:b/>
          <w:sz w:val="44"/>
          <w:szCs w:val="44"/>
        </w:rPr>
        <w:t>委托业务</w:t>
      </w:r>
      <w:r w:rsidRPr="00E2475A">
        <w:rPr>
          <w:rFonts w:ascii="黑体" w:eastAsia="黑体" w:hAnsi="黑体"/>
          <w:b/>
          <w:sz w:val="44"/>
          <w:szCs w:val="44"/>
        </w:rPr>
        <w:t>概况</w:t>
      </w:r>
    </w:p>
    <w:p w:rsidR="00110922" w:rsidRPr="00F02E13" w:rsidRDefault="00110922" w:rsidP="00110922">
      <w:pPr>
        <w:spacing w:line="560" w:lineRule="exact"/>
        <w:rPr>
          <w:rFonts w:ascii="楷体" w:eastAsia="楷体" w:hAnsi="楷体"/>
          <w:b/>
          <w:bCs/>
          <w:sz w:val="32"/>
          <w:szCs w:val="32"/>
        </w:rPr>
      </w:pPr>
      <w:r w:rsidRPr="00F02E13">
        <w:rPr>
          <w:rFonts w:ascii="楷体" w:eastAsia="楷体" w:hAnsi="楷体" w:hint="eastAsia"/>
          <w:b/>
          <w:bCs/>
          <w:sz w:val="32"/>
          <w:szCs w:val="32"/>
        </w:rPr>
        <w:t>（一）委托业务名称</w:t>
      </w:r>
    </w:p>
    <w:p w:rsidR="00110922" w:rsidRPr="00F02E13" w:rsidRDefault="00110922" w:rsidP="00110922">
      <w:pPr>
        <w:spacing w:line="560" w:lineRule="exact"/>
        <w:ind w:firstLineChars="200" w:firstLine="640"/>
        <w:rPr>
          <w:rFonts w:ascii="仿宋_GB2312" w:eastAsia="仿宋_GB2312"/>
          <w:sz w:val="32"/>
          <w:szCs w:val="32"/>
        </w:rPr>
      </w:pPr>
      <w:r w:rsidRPr="00F02E13">
        <w:rPr>
          <w:rFonts w:ascii="仿宋_GB2312" w:eastAsia="仿宋_GB2312"/>
          <w:sz w:val="32"/>
          <w:szCs w:val="32"/>
        </w:rPr>
        <w:t>自然资源部地质矿产科学数据中心管理与服务系统汇交子系统开发</w:t>
      </w:r>
    </w:p>
    <w:p w:rsidR="00110922" w:rsidRPr="00F02E13" w:rsidRDefault="00110922" w:rsidP="00110922">
      <w:pPr>
        <w:spacing w:line="560" w:lineRule="exact"/>
        <w:rPr>
          <w:rFonts w:ascii="楷体" w:eastAsia="楷体" w:hAnsi="楷体"/>
          <w:b/>
          <w:bCs/>
          <w:sz w:val="32"/>
          <w:szCs w:val="32"/>
        </w:rPr>
      </w:pPr>
      <w:r w:rsidRPr="00F02E13">
        <w:rPr>
          <w:rFonts w:ascii="楷体" w:eastAsia="楷体" w:hAnsi="楷体" w:hint="eastAsia"/>
          <w:b/>
          <w:bCs/>
          <w:sz w:val="32"/>
          <w:szCs w:val="32"/>
        </w:rPr>
        <w:t>（二）预算金额</w:t>
      </w:r>
    </w:p>
    <w:p w:rsidR="00110922" w:rsidRDefault="00110922" w:rsidP="00110922">
      <w:pPr>
        <w:spacing w:line="560" w:lineRule="exact"/>
        <w:ind w:firstLineChars="200" w:firstLine="640"/>
        <w:rPr>
          <w:rFonts w:ascii="仿宋_GB2312" w:eastAsia="仿宋_GB2312"/>
          <w:sz w:val="32"/>
          <w:szCs w:val="32"/>
        </w:rPr>
      </w:pPr>
      <w:r w:rsidRPr="00F02E13">
        <w:rPr>
          <w:rFonts w:ascii="仿宋_GB2312" w:eastAsia="仿宋_GB2312"/>
          <w:sz w:val="32"/>
          <w:szCs w:val="32"/>
        </w:rPr>
        <w:t>3</w:t>
      </w:r>
      <w:r w:rsidRPr="00F02E13">
        <w:rPr>
          <w:rFonts w:ascii="仿宋_GB2312" w:eastAsia="仿宋_GB2312" w:hint="eastAsia"/>
          <w:sz w:val="32"/>
          <w:szCs w:val="32"/>
        </w:rPr>
        <w:t>0万元</w:t>
      </w:r>
    </w:p>
    <w:p w:rsidR="00110922" w:rsidRPr="00A6053A" w:rsidRDefault="00110922" w:rsidP="00110922">
      <w:pPr>
        <w:spacing w:line="560" w:lineRule="exact"/>
        <w:rPr>
          <w:rFonts w:ascii="楷体" w:eastAsia="楷体" w:hAnsi="楷体"/>
          <w:b/>
          <w:bCs/>
          <w:sz w:val="32"/>
          <w:szCs w:val="32"/>
        </w:rPr>
      </w:pPr>
      <w:r w:rsidRPr="00A6053A">
        <w:rPr>
          <w:rFonts w:ascii="楷体" w:eastAsia="楷体" w:hAnsi="楷体" w:hint="eastAsia"/>
          <w:b/>
          <w:bCs/>
          <w:sz w:val="32"/>
          <w:szCs w:val="32"/>
        </w:rPr>
        <w:t>（三）委托业务周期</w:t>
      </w:r>
    </w:p>
    <w:p w:rsidR="00110922" w:rsidRPr="00F02E13" w:rsidRDefault="00110922" w:rsidP="00110922">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2</w:t>
      </w:r>
      <w:r>
        <w:rPr>
          <w:rFonts w:ascii="仿宋_GB2312" w:eastAsia="仿宋_GB2312"/>
          <w:sz w:val="32"/>
          <w:szCs w:val="32"/>
        </w:rPr>
        <w:t>023</w:t>
      </w:r>
      <w:r>
        <w:rPr>
          <w:rFonts w:ascii="仿宋_GB2312" w:eastAsia="仿宋_GB2312" w:hint="eastAsia"/>
          <w:sz w:val="32"/>
          <w:szCs w:val="32"/>
        </w:rPr>
        <w:t>年6</w:t>
      </w:r>
      <w:r>
        <w:rPr>
          <w:rFonts w:ascii="仿宋_GB2312" w:eastAsia="仿宋_GB2312"/>
          <w:sz w:val="32"/>
          <w:szCs w:val="32"/>
        </w:rPr>
        <w:t>-12</w:t>
      </w:r>
      <w:r>
        <w:rPr>
          <w:rFonts w:ascii="仿宋_GB2312" w:eastAsia="仿宋_GB2312" w:hint="eastAsia"/>
          <w:sz w:val="32"/>
          <w:szCs w:val="32"/>
        </w:rPr>
        <w:t>月</w:t>
      </w:r>
    </w:p>
    <w:p w:rsidR="00110922" w:rsidRPr="00F02E13" w:rsidRDefault="00110922" w:rsidP="00110922">
      <w:pPr>
        <w:spacing w:line="560" w:lineRule="exact"/>
        <w:rPr>
          <w:rFonts w:ascii="楷体" w:eastAsia="楷体" w:hAnsi="楷体"/>
          <w:b/>
          <w:bCs/>
          <w:sz w:val="32"/>
          <w:szCs w:val="32"/>
        </w:rPr>
      </w:pPr>
      <w:r w:rsidRPr="00F02E13">
        <w:rPr>
          <w:rFonts w:ascii="楷体" w:eastAsia="楷体" w:hAnsi="楷体" w:hint="eastAsia"/>
          <w:b/>
          <w:bCs/>
          <w:sz w:val="32"/>
          <w:szCs w:val="32"/>
        </w:rPr>
        <w:t>（</w:t>
      </w:r>
      <w:r>
        <w:rPr>
          <w:rFonts w:ascii="楷体" w:eastAsia="楷体" w:hAnsi="楷体" w:hint="eastAsia"/>
          <w:b/>
          <w:bCs/>
          <w:sz w:val="32"/>
          <w:szCs w:val="32"/>
        </w:rPr>
        <w:t>四</w:t>
      </w:r>
      <w:r w:rsidRPr="00F02E13">
        <w:rPr>
          <w:rFonts w:ascii="楷体" w:eastAsia="楷体" w:hAnsi="楷体" w:hint="eastAsia"/>
          <w:b/>
          <w:bCs/>
          <w:sz w:val="32"/>
          <w:szCs w:val="32"/>
        </w:rPr>
        <w:t>）目标任务</w:t>
      </w:r>
    </w:p>
    <w:p w:rsidR="00110922" w:rsidRPr="00F02E13" w:rsidRDefault="00110922" w:rsidP="00110922">
      <w:pPr>
        <w:spacing w:line="560" w:lineRule="exact"/>
        <w:ind w:firstLineChars="200" w:firstLine="640"/>
        <w:rPr>
          <w:rFonts w:ascii="仿宋_GB2312" w:eastAsia="仿宋_GB2312" w:hint="eastAsia"/>
          <w:sz w:val="32"/>
          <w:szCs w:val="32"/>
        </w:rPr>
      </w:pPr>
      <w:r w:rsidRPr="00F02E13">
        <w:rPr>
          <w:rFonts w:ascii="仿宋_GB2312" w:eastAsia="仿宋_GB2312" w:hint="eastAsia"/>
          <w:sz w:val="32"/>
          <w:szCs w:val="32"/>
        </w:rPr>
        <w:t>为落实</w:t>
      </w:r>
      <w:r w:rsidRPr="00F02E13">
        <w:rPr>
          <w:rFonts w:ascii="仿宋_GB2312" w:eastAsia="仿宋_GB2312"/>
          <w:sz w:val="32"/>
          <w:szCs w:val="32"/>
        </w:rPr>
        <w:t>《自然资源部办公厅关于进一步加强自然资源科学数据管理与共享工作的通知》（自然资办发[2022]38号）有关要求，</w:t>
      </w:r>
      <w:r w:rsidRPr="00F02E13">
        <w:rPr>
          <w:rFonts w:ascii="仿宋_GB2312" w:eastAsia="仿宋_GB2312" w:hint="eastAsia"/>
          <w:sz w:val="32"/>
          <w:szCs w:val="32"/>
        </w:rPr>
        <w:t>按照科学数据管理</w:t>
      </w:r>
      <w:r>
        <w:rPr>
          <w:rFonts w:ascii="仿宋_GB2312" w:eastAsia="仿宋_GB2312" w:hint="eastAsia"/>
          <w:sz w:val="32"/>
          <w:szCs w:val="32"/>
        </w:rPr>
        <w:t>与</w:t>
      </w:r>
      <w:r w:rsidRPr="00F02E13">
        <w:rPr>
          <w:rFonts w:ascii="仿宋_GB2312" w:eastAsia="仿宋_GB2312" w:hint="eastAsia"/>
          <w:sz w:val="32"/>
          <w:szCs w:val="32"/>
        </w:rPr>
        <w:t>共享服务有关要求，提升自然资源地质矿产科学数据管理与共享服务能力，提出自然资源部地质矿产科学数据中心管理与服务系统总体业务框架，研发符合科学数据管理</w:t>
      </w:r>
      <w:r>
        <w:rPr>
          <w:rFonts w:ascii="仿宋_GB2312" w:eastAsia="仿宋_GB2312" w:hint="eastAsia"/>
          <w:sz w:val="32"/>
          <w:szCs w:val="32"/>
        </w:rPr>
        <w:t>规则</w:t>
      </w:r>
      <w:r w:rsidRPr="00F02E13">
        <w:rPr>
          <w:rFonts w:ascii="仿宋_GB2312" w:eastAsia="仿宋_GB2312" w:hint="eastAsia"/>
          <w:sz w:val="32"/>
          <w:szCs w:val="32"/>
        </w:rPr>
        <w:t>的科学数据汇交管理模块、实现地质矿产科学数据目录的有序管理与发布、建立起</w:t>
      </w:r>
      <w:r w:rsidRPr="00F02E13">
        <w:rPr>
          <w:rFonts w:ascii="仿宋_GB2312" w:eastAsia="仿宋_GB2312"/>
          <w:sz w:val="32"/>
          <w:szCs w:val="32"/>
        </w:rPr>
        <w:t>与</w:t>
      </w:r>
      <w:r w:rsidRPr="00F02E13">
        <w:rPr>
          <w:rFonts w:ascii="仿宋_GB2312" w:eastAsia="仿宋_GB2312" w:hint="eastAsia"/>
          <w:sz w:val="32"/>
          <w:szCs w:val="32"/>
        </w:rPr>
        <w:t>自然资源</w:t>
      </w:r>
      <w:r w:rsidRPr="00F02E13">
        <w:rPr>
          <w:rFonts w:ascii="仿宋_GB2312" w:eastAsia="仿宋_GB2312"/>
          <w:sz w:val="32"/>
          <w:szCs w:val="32"/>
        </w:rPr>
        <w:t>部信息中心共享平台数据接口</w:t>
      </w:r>
      <w:r>
        <w:rPr>
          <w:rFonts w:ascii="仿宋_GB2312" w:eastAsia="仿宋_GB2312" w:hint="eastAsia"/>
          <w:sz w:val="32"/>
          <w:szCs w:val="32"/>
        </w:rPr>
        <w:t>，</w:t>
      </w:r>
      <w:r w:rsidRPr="00F02E13">
        <w:rPr>
          <w:rFonts w:ascii="仿宋_GB2312" w:eastAsia="仿宋_GB2312" w:hint="eastAsia"/>
          <w:sz w:val="32"/>
          <w:szCs w:val="32"/>
        </w:rPr>
        <w:t>为高质量开展地质矿产科学数据的管理与服务工作提供网络化、信息化业务基础平台。</w:t>
      </w:r>
    </w:p>
    <w:p w:rsidR="00110922" w:rsidRPr="00F02E13" w:rsidRDefault="00110922" w:rsidP="00110922">
      <w:pPr>
        <w:spacing w:line="560" w:lineRule="exact"/>
        <w:rPr>
          <w:rFonts w:ascii="楷体" w:eastAsia="楷体" w:hAnsi="楷体"/>
          <w:b/>
          <w:bCs/>
          <w:sz w:val="32"/>
          <w:szCs w:val="32"/>
        </w:rPr>
      </w:pPr>
      <w:r w:rsidRPr="00F02E13">
        <w:rPr>
          <w:rFonts w:ascii="楷体" w:eastAsia="楷体" w:hAnsi="楷体" w:hint="eastAsia"/>
          <w:b/>
          <w:bCs/>
          <w:sz w:val="32"/>
          <w:szCs w:val="32"/>
        </w:rPr>
        <w:t>（</w:t>
      </w:r>
      <w:r>
        <w:rPr>
          <w:rFonts w:ascii="楷体" w:eastAsia="楷体" w:hAnsi="楷体" w:hint="eastAsia"/>
          <w:b/>
          <w:bCs/>
          <w:sz w:val="32"/>
          <w:szCs w:val="32"/>
        </w:rPr>
        <w:t>五</w:t>
      </w:r>
      <w:r w:rsidRPr="00F02E13">
        <w:rPr>
          <w:rFonts w:ascii="楷体" w:eastAsia="楷体" w:hAnsi="楷体" w:hint="eastAsia"/>
          <w:b/>
          <w:bCs/>
          <w:sz w:val="32"/>
          <w:szCs w:val="32"/>
        </w:rPr>
        <w:t>）主要内容</w:t>
      </w:r>
    </w:p>
    <w:p w:rsidR="00110922" w:rsidRPr="00F02E13" w:rsidRDefault="00110922" w:rsidP="00110922">
      <w:pPr>
        <w:spacing w:line="560" w:lineRule="exact"/>
        <w:ind w:firstLineChars="200" w:firstLine="643"/>
        <w:rPr>
          <w:rFonts w:ascii="仿宋_GB2312" w:eastAsia="仿宋_GB2312"/>
          <w:b/>
          <w:bCs/>
          <w:sz w:val="32"/>
          <w:szCs w:val="32"/>
        </w:rPr>
      </w:pPr>
      <w:r w:rsidRPr="00F02E13">
        <w:rPr>
          <w:rFonts w:ascii="仿宋_GB2312" w:eastAsia="仿宋_GB2312" w:hint="eastAsia"/>
          <w:b/>
          <w:bCs/>
          <w:sz w:val="32"/>
          <w:szCs w:val="32"/>
        </w:rPr>
        <w:t>1</w:t>
      </w:r>
      <w:r w:rsidRPr="00F02E13">
        <w:rPr>
          <w:rFonts w:ascii="仿宋_GB2312" w:eastAsia="仿宋_GB2312"/>
          <w:b/>
          <w:bCs/>
          <w:sz w:val="32"/>
          <w:szCs w:val="32"/>
        </w:rPr>
        <w:t>.</w:t>
      </w:r>
      <w:r w:rsidRPr="00F02E13">
        <w:rPr>
          <w:rFonts w:ascii="仿宋_GB2312" w:eastAsia="仿宋_GB2312" w:hint="eastAsia"/>
          <w:b/>
          <w:bCs/>
          <w:sz w:val="32"/>
          <w:szCs w:val="32"/>
        </w:rPr>
        <w:t>提出</w:t>
      </w:r>
      <w:r>
        <w:rPr>
          <w:rFonts w:ascii="仿宋_GB2312" w:eastAsia="仿宋_GB2312" w:hint="eastAsia"/>
          <w:b/>
          <w:bCs/>
          <w:sz w:val="32"/>
          <w:szCs w:val="32"/>
        </w:rPr>
        <w:t>系统</w:t>
      </w:r>
      <w:r w:rsidRPr="00F02E13">
        <w:rPr>
          <w:rFonts w:ascii="仿宋_GB2312" w:eastAsia="仿宋_GB2312" w:hint="eastAsia"/>
          <w:b/>
          <w:bCs/>
          <w:sz w:val="32"/>
          <w:szCs w:val="32"/>
        </w:rPr>
        <w:t>整体技术方案</w:t>
      </w:r>
    </w:p>
    <w:p w:rsidR="00110922" w:rsidRPr="00F02E13" w:rsidRDefault="00110922" w:rsidP="00110922">
      <w:pPr>
        <w:spacing w:line="560" w:lineRule="exact"/>
        <w:ind w:firstLineChars="200" w:firstLine="640"/>
        <w:rPr>
          <w:rFonts w:ascii="仿宋_GB2312" w:eastAsia="仿宋_GB2312"/>
          <w:sz w:val="32"/>
          <w:szCs w:val="32"/>
        </w:rPr>
      </w:pPr>
      <w:r w:rsidRPr="00F02E13">
        <w:rPr>
          <w:rFonts w:ascii="仿宋_GB2312" w:eastAsia="仿宋_GB2312"/>
          <w:sz w:val="32"/>
          <w:szCs w:val="32"/>
        </w:rPr>
        <w:t>根据总体需求和地质矿产科学数据中心业务设计，</w:t>
      </w:r>
      <w:r w:rsidRPr="00F02E13">
        <w:rPr>
          <w:rFonts w:ascii="仿宋_GB2312" w:eastAsia="仿宋_GB2312" w:hint="eastAsia"/>
          <w:sz w:val="32"/>
          <w:szCs w:val="32"/>
        </w:rPr>
        <w:t>依托“全国地质资料馆</w:t>
      </w:r>
      <w:r>
        <w:rPr>
          <w:rFonts w:ascii="仿宋_GB2312" w:eastAsia="仿宋_GB2312" w:hint="eastAsia"/>
          <w:sz w:val="32"/>
          <w:szCs w:val="32"/>
        </w:rPr>
        <w:t>网站</w:t>
      </w:r>
      <w:r w:rsidRPr="00F02E13">
        <w:rPr>
          <w:rFonts w:ascii="仿宋_GB2312" w:eastAsia="仿宋_GB2312" w:hint="eastAsia"/>
          <w:sz w:val="32"/>
          <w:szCs w:val="32"/>
        </w:rPr>
        <w:t>”现有域名，</w:t>
      </w:r>
      <w:r w:rsidRPr="00F02E13">
        <w:rPr>
          <w:rFonts w:ascii="仿宋_GB2312" w:eastAsia="仿宋_GB2312"/>
          <w:sz w:val="32"/>
          <w:szCs w:val="32"/>
        </w:rPr>
        <w:t>协助提出</w:t>
      </w:r>
      <w:r w:rsidRPr="00F02E13">
        <w:rPr>
          <w:rFonts w:ascii="仿宋_GB2312" w:eastAsia="仿宋_GB2312" w:hint="eastAsia"/>
          <w:sz w:val="32"/>
          <w:szCs w:val="32"/>
        </w:rPr>
        <w:t>“自然资源部地质矿产科学数据中心管理与服务</w:t>
      </w:r>
      <w:r w:rsidRPr="00F02E13">
        <w:rPr>
          <w:rFonts w:ascii="仿宋_GB2312" w:eastAsia="仿宋_GB2312"/>
          <w:sz w:val="32"/>
          <w:szCs w:val="32"/>
        </w:rPr>
        <w:t>系统</w:t>
      </w:r>
      <w:r w:rsidRPr="00F02E13">
        <w:rPr>
          <w:rFonts w:ascii="仿宋_GB2312" w:eastAsia="仿宋_GB2312" w:hint="eastAsia"/>
          <w:sz w:val="32"/>
          <w:szCs w:val="32"/>
        </w:rPr>
        <w:t>”</w:t>
      </w:r>
      <w:r w:rsidRPr="00F02E13">
        <w:rPr>
          <w:rFonts w:ascii="仿宋_GB2312" w:eastAsia="仿宋_GB2312"/>
          <w:sz w:val="32"/>
          <w:szCs w:val="32"/>
        </w:rPr>
        <w:t>技术选型、数据传</w:t>
      </w:r>
      <w:r w:rsidRPr="00F02E13">
        <w:rPr>
          <w:rFonts w:ascii="仿宋_GB2312" w:eastAsia="仿宋_GB2312"/>
          <w:sz w:val="32"/>
          <w:szCs w:val="32"/>
        </w:rPr>
        <w:lastRenderedPageBreak/>
        <w:t>输及安全保障等方面技术解决方案，确保功能模块符合当前国家科学</w:t>
      </w:r>
      <w:r w:rsidRPr="00F02E13">
        <w:rPr>
          <w:rFonts w:ascii="仿宋_GB2312" w:eastAsia="仿宋_GB2312" w:hint="eastAsia"/>
          <w:sz w:val="32"/>
          <w:szCs w:val="32"/>
        </w:rPr>
        <w:t>数据</w:t>
      </w:r>
      <w:r w:rsidRPr="00F02E13">
        <w:rPr>
          <w:rFonts w:ascii="仿宋_GB2312" w:eastAsia="仿宋_GB2312"/>
          <w:sz w:val="32"/>
          <w:szCs w:val="32"/>
        </w:rPr>
        <w:t>管理的总体要求、数据安全有保障，满足数据中心未来3-5年的建设需求。</w:t>
      </w:r>
    </w:p>
    <w:p w:rsidR="00110922" w:rsidRPr="00F02E13" w:rsidRDefault="00110922" w:rsidP="00110922">
      <w:pPr>
        <w:spacing w:line="560" w:lineRule="exact"/>
        <w:ind w:firstLineChars="200" w:firstLine="640"/>
        <w:rPr>
          <w:rFonts w:ascii="仿宋_GB2312" w:eastAsia="仿宋_GB2312"/>
          <w:sz w:val="32"/>
          <w:szCs w:val="32"/>
        </w:rPr>
      </w:pPr>
      <w:r w:rsidRPr="00F02E13">
        <w:rPr>
          <w:rFonts w:ascii="仿宋_GB2312" w:eastAsia="仿宋_GB2312" w:hint="eastAsia"/>
          <w:sz w:val="32"/>
          <w:szCs w:val="32"/>
        </w:rPr>
        <w:t>基本需求包括但不限于以下几个方面：</w:t>
      </w:r>
    </w:p>
    <w:p w:rsidR="00110922" w:rsidRPr="00F02E13" w:rsidRDefault="00110922" w:rsidP="00110922">
      <w:pPr>
        <w:spacing w:line="560" w:lineRule="exact"/>
        <w:ind w:firstLineChars="200" w:firstLine="643"/>
        <w:rPr>
          <w:rFonts w:ascii="仿宋_GB2312" w:eastAsia="仿宋_GB2312" w:hint="eastAsia"/>
          <w:sz w:val="32"/>
          <w:szCs w:val="32"/>
        </w:rPr>
      </w:pPr>
      <w:r w:rsidRPr="00F02E13">
        <w:rPr>
          <w:rFonts w:ascii="仿宋_GB2312" w:eastAsia="仿宋_GB2312" w:hint="eastAsia"/>
          <w:b/>
          <w:bCs/>
          <w:sz w:val="32"/>
          <w:szCs w:val="32"/>
        </w:rPr>
        <w:t>数据基础方面</w:t>
      </w:r>
      <w:r w:rsidRPr="00F02E13">
        <w:rPr>
          <w:rFonts w:ascii="仿宋_GB2312" w:eastAsia="仿宋_GB2312" w:hint="eastAsia"/>
          <w:sz w:val="32"/>
          <w:szCs w:val="32"/>
        </w:rPr>
        <w:t>：</w:t>
      </w:r>
      <w:r w:rsidRPr="00F02E13">
        <w:rPr>
          <w:rFonts w:ascii="仿宋_GB2312" w:eastAsia="仿宋_GB2312"/>
          <w:sz w:val="32"/>
          <w:szCs w:val="32"/>
        </w:rPr>
        <w:t>为确保数字资源的真实性、完整性和</w:t>
      </w:r>
      <w:proofErr w:type="gramStart"/>
      <w:r w:rsidRPr="00F02E13">
        <w:rPr>
          <w:rFonts w:ascii="仿宋_GB2312" w:eastAsia="仿宋_GB2312"/>
          <w:sz w:val="32"/>
          <w:szCs w:val="32"/>
        </w:rPr>
        <w:t>可</w:t>
      </w:r>
      <w:proofErr w:type="gramEnd"/>
      <w:r w:rsidRPr="00F02E13">
        <w:rPr>
          <w:rFonts w:ascii="仿宋_GB2312" w:eastAsia="仿宋_GB2312"/>
          <w:sz w:val="32"/>
          <w:szCs w:val="32"/>
        </w:rPr>
        <w:t>获得性，实现网站高性能、高可用性、易伸缩、可扩展、安全等各种技术架构目标。</w:t>
      </w:r>
    </w:p>
    <w:p w:rsidR="00110922" w:rsidRPr="00F02E13" w:rsidRDefault="00110922" w:rsidP="00110922">
      <w:pPr>
        <w:spacing w:line="560" w:lineRule="exact"/>
        <w:ind w:firstLineChars="200" w:firstLine="643"/>
        <w:rPr>
          <w:rFonts w:ascii="仿宋_GB2312" w:eastAsia="仿宋_GB2312"/>
          <w:sz w:val="32"/>
          <w:szCs w:val="32"/>
        </w:rPr>
      </w:pPr>
      <w:r w:rsidRPr="00F02E13">
        <w:rPr>
          <w:rFonts w:ascii="仿宋_GB2312" w:eastAsia="仿宋_GB2312" w:hint="eastAsia"/>
          <w:b/>
          <w:bCs/>
          <w:sz w:val="32"/>
          <w:szCs w:val="32"/>
        </w:rPr>
        <w:t>系统架构及应用方面</w:t>
      </w:r>
      <w:r w:rsidRPr="00F02E13">
        <w:rPr>
          <w:rFonts w:ascii="仿宋_GB2312" w:eastAsia="仿宋_GB2312" w:hint="eastAsia"/>
          <w:sz w:val="32"/>
          <w:szCs w:val="32"/>
        </w:rPr>
        <w:t>：</w:t>
      </w:r>
      <w:r w:rsidRPr="00F02E13">
        <w:rPr>
          <w:rFonts w:ascii="仿宋_GB2312" w:eastAsia="仿宋_GB2312"/>
          <w:sz w:val="32"/>
          <w:szCs w:val="32"/>
        </w:rPr>
        <w:t>系统整体基于B/S架构，JAVA语言开发，支持Windows/Linux和衍生的国产操作系统，客户端程序要求IE9以上版本及Firefox、Chrome等主流浏览器。</w:t>
      </w:r>
    </w:p>
    <w:p w:rsidR="00110922" w:rsidRPr="00F02E13" w:rsidRDefault="00110922" w:rsidP="00110922">
      <w:pPr>
        <w:spacing w:line="560" w:lineRule="exact"/>
        <w:ind w:firstLineChars="200" w:firstLine="643"/>
        <w:rPr>
          <w:rFonts w:ascii="仿宋_GB2312" w:eastAsia="仿宋_GB2312"/>
          <w:sz w:val="32"/>
          <w:szCs w:val="32"/>
        </w:rPr>
      </w:pPr>
      <w:r w:rsidRPr="00F02E13">
        <w:rPr>
          <w:rFonts w:ascii="仿宋_GB2312" w:eastAsia="仿宋_GB2312"/>
          <w:b/>
          <w:bCs/>
          <w:sz w:val="32"/>
          <w:szCs w:val="32"/>
        </w:rPr>
        <w:t>应用软件系统</w:t>
      </w:r>
      <w:r w:rsidRPr="00F02E13">
        <w:rPr>
          <w:rFonts w:ascii="仿宋_GB2312" w:eastAsia="仿宋_GB2312" w:hint="eastAsia"/>
          <w:b/>
          <w:bCs/>
          <w:sz w:val="32"/>
          <w:szCs w:val="32"/>
        </w:rPr>
        <w:t>方面</w:t>
      </w:r>
      <w:r w:rsidRPr="00F02E13">
        <w:rPr>
          <w:rFonts w:ascii="仿宋_GB2312" w:eastAsia="仿宋_GB2312" w:hint="eastAsia"/>
          <w:sz w:val="32"/>
          <w:szCs w:val="32"/>
        </w:rPr>
        <w:t>：</w:t>
      </w:r>
      <w:r w:rsidRPr="00F02E13">
        <w:rPr>
          <w:rFonts w:ascii="仿宋_GB2312" w:eastAsia="仿宋_GB2312"/>
          <w:sz w:val="32"/>
          <w:szCs w:val="32"/>
        </w:rPr>
        <w:t>包含数据层、数据组织层、管理层、应用层和服务层，支撑环境由数据采集同步、网络传输、系统软硬件组成，并且由基于业务、技术、管理等方面的标准规范体系、安全保障体系和运</w:t>
      </w:r>
      <w:proofErr w:type="gramStart"/>
      <w:r w:rsidRPr="00F02E13">
        <w:rPr>
          <w:rFonts w:ascii="仿宋_GB2312" w:eastAsia="仿宋_GB2312"/>
          <w:sz w:val="32"/>
          <w:szCs w:val="32"/>
        </w:rPr>
        <w:t>维管理</w:t>
      </w:r>
      <w:proofErr w:type="gramEnd"/>
      <w:r w:rsidRPr="00F02E13">
        <w:rPr>
          <w:rFonts w:ascii="仿宋_GB2312" w:eastAsia="仿宋_GB2312"/>
          <w:sz w:val="32"/>
          <w:szCs w:val="32"/>
        </w:rPr>
        <w:t>体系作为整体架构上的支撑和保障。</w:t>
      </w:r>
    </w:p>
    <w:p w:rsidR="00110922" w:rsidRPr="00F02E13" w:rsidRDefault="00110922" w:rsidP="00110922">
      <w:pPr>
        <w:spacing w:line="560" w:lineRule="exact"/>
        <w:ind w:firstLineChars="200" w:firstLine="643"/>
        <w:rPr>
          <w:rFonts w:ascii="仿宋_GB2312" w:eastAsia="仿宋_GB2312"/>
          <w:sz w:val="32"/>
          <w:szCs w:val="32"/>
        </w:rPr>
      </w:pPr>
      <w:r w:rsidRPr="00F02E13">
        <w:rPr>
          <w:rFonts w:ascii="仿宋_GB2312" w:eastAsia="仿宋_GB2312" w:hint="eastAsia"/>
          <w:b/>
          <w:bCs/>
          <w:sz w:val="32"/>
          <w:szCs w:val="32"/>
        </w:rPr>
        <w:t>2</w:t>
      </w:r>
      <w:r w:rsidRPr="00F02E13">
        <w:rPr>
          <w:rFonts w:ascii="仿宋_GB2312" w:eastAsia="仿宋_GB2312"/>
          <w:b/>
          <w:bCs/>
          <w:sz w:val="32"/>
          <w:szCs w:val="32"/>
        </w:rPr>
        <w:t>.</w:t>
      </w:r>
      <w:r w:rsidRPr="00F02E13">
        <w:rPr>
          <w:rFonts w:ascii="仿宋_GB2312" w:eastAsia="仿宋_GB2312" w:hint="eastAsia"/>
          <w:b/>
          <w:bCs/>
          <w:sz w:val="32"/>
          <w:szCs w:val="32"/>
        </w:rPr>
        <w:t>汇交模块研发</w:t>
      </w:r>
    </w:p>
    <w:p w:rsidR="00110922" w:rsidRPr="00F02E13" w:rsidRDefault="00110922" w:rsidP="00110922">
      <w:pPr>
        <w:spacing w:line="560" w:lineRule="exact"/>
        <w:ind w:firstLineChars="200" w:firstLine="643"/>
        <w:rPr>
          <w:rFonts w:ascii="仿宋_GB2312" w:eastAsia="仿宋_GB2312" w:hint="eastAsia"/>
          <w:sz w:val="32"/>
          <w:szCs w:val="32"/>
        </w:rPr>
      </w:pPr>
      <w:r w:rsidRPr="00F02E13">
        <w:rPr>
          <w:rFonts w:ascii="仿宋_GB2312" w:eastAsia="仿宋_GB2312" w:hint="eastAsia"/>
          <w:b/>
          <w:bCs/>
          <w:sz w:val="32"/>
          <w:szCs w:val="32"/>
        </w:rPr>
        <w:t>总体需求</w:t>
      </w:r>
      <w:r w:rsidRPr="00F02E13">
        <w:rPr>
          <w:rFonts w:ascii="仿宋_GB2312" w:eastAsia="仿宋_GB2312" w:hint="eastAsia"/>
          <w:sz w:val="32"/>
          <w:szCs w:val="32"/>
        </w:rPr>
        <w:t>：基于自然资源部地质矿产科学数据汇交管理规则，设计数据汇交与管理的业务模型，按照数据分类分级管理原则，</w:t>
      </w:r>
      <w:proofErr w:type="gramStart"/>
      <w:r w:rsidRPr="00F02E13">
        <w:rPr>
          <w:rFonts w:ascii="仿宋_GB2312" w:eastAsia="仿宋_GB2312" w:hint="eastAsia"/>
          <w:sz w:val="32"/>
          <w:szCs w:val="32"/>
        </w:rPr>
        <w:t>实现线</w:t>
      </w:r>
      <w:proofErr w:type="gramEnd"/>
      <w:r w:rsidRPr="00F02E13">
        <w:rPr>
          <w:rFonts w:ascii="仿宋_GB2312" w:eastAsia="仿宋_GB2312" w:hint="eastAsia"/>
          <w:sz w:val="32"/>
          <w:szCs w:val="32"/>
        </w:rPr>
        <w:t>上/线下两种方式运行，确保数据可综合汇总、统一管理。</w:t>
      </w:r>
    </w:p>
    <w:p w:rsidR="00110922" w:rsidRDefault="00110922" w:rsidP="00110922">
      <w:pPr>
        <w:spacing w:line="560" w:lineRule="exact"/>
        <w:ind w:firstLineChars="200" w:firstLine="643"/>
        <w:rPr>
          <w:rFonts w:ascii="仿宋_GB2312" w:eastAsia="仿宋_GB2312"/>
          <w:b/>
          <w:bCs/>
          <w:sz w:val="32"/>
          <w:szCs w:val="32"/>
        </w:rPr>
      </w:pPr>
      <w:r w:rsidRPr="00F02E13">
        <w:rPr>
          <w:rFonts w:ascii="仿宋_GB2312" w:eastAsia="仿宋_GB2312" w:hint="eastAsia"/>
          <w:b/>
          <w:bCs/>
          <w:sz w:val="32"/>
          <w:szCs w:val="32"/>
        </w:rPr>
        <w:t>模块设计与研发：</w:t>
      </w:r>
    </w:p>
    <w:p w:rsidR="00110922" w:rsidRDefault="00110922" w:rsidP="00110922">
      <w:pPr>
        <w:spacing w:line="560" w:lineRule="exact"/>
        <w:ind w:firstLineChars="200" w:firstLine="640"/>
        <w:rPr>
          <w:rFonts w:ascii="仿宋_GB2312" w:eastAsia="仿宋_GB2312"/>
          <w:sz w:val="32"/>
          <w:szCs w:val="32"/>
        </w:rPr>
      </w:pPr>
      <w:r w:rsidRPr="00F02E13">
        <w:rPr>
          <w:rFonts w:ascii="仿宋_GB2312" w:eastAsia="仿宋_GB2312" w:hint="eastAsia"/>
          <w:sz w:val="32"/>
          <w:szCs w:val="32"/>
        </w:rPr>
        <w:t>首页看板</w:t>
      </w:r>
      <w:r>
        <w:rPr>
          <w:rFonts w:ascii="仿宋_GB2312" w:eastAsia="仿宋_GB2312" w:hint="eastAsia"/>
          <w:sz w:val="32"/>
          <w:szCs w:val="32"/>
        </w:rPr>
        <w:t>：汇交页面首页，查阅需汇交计划和数据汇</w:t>
      </w:r>
      <w:proofErr w:type="gramStart"/>
      <w:r>
        <w:rPr>
          <w:rFonts w:ascii="仿宋_GB2312" w:eastAsia="仿宋_GB2312" w:hint="eastAsia"/>
          <w:sz w:val="32"/>
          <w:szCs w:val="32"/>
        </w:rPr>
        <w:t>交总体</w:t>
      </w:r>
      <w:proofErr w:type="gramEnd"/>
      <w:r>
        <w:rPr>
          <w:rFonts w:ascii="仿宋_GB2312" w:eastAsia="仿宋_GB2312" w:hint="eastAsia"/>
          <w:sz w:val="32"/>
          <w:szCs w:val="32"/>
        </w:rPr>
        <w:t>情况。</w:t>
      </w:r>
    </w:p>
    <w:p w:rsidR="00110922" w:rsidRDefault="00110922" w:rsidP="00110922">
      <w:pPr>
        <w:spacing w:line="560" w:lineRule="exact"/>
        <w:ind w:firstLineChars="200" w:firstLine="640"/>
        <w:rPr>
          <w:rFonts w:ascii="仿宋_GB2312" w:eastAsia="仿宋_GB2312"/>
          <w:sz w:val="32"/>
          <w:szCs w:val="32"/>
        </w:rPr>
      </w:pPr>
      <w:r>
        <w:rPr>
          <w:rFonts w:ascii="仿宋_GB2312" w:eastAsia="仿宋_GB2312" w:hint="eastAsia"/>
          <w:sz w:val="32"/>
          <w:szCs w:val="32"/>
        </w:rPr>
        <w:t>汇交计划管理：以科研项目为单位，查阅和编辑数据汇</w:t>
      </w:r>
      <w:r>
        <w:rPr>
          <w:rFonts w:ascii="仿宋_GB2312" w:eastAsia="仿宋_GB2312" w:hint="eastAsia"/>
          <w:sz w:val="32"/>
          <w:szCs w:val="32"/>
        </w:rPr>
        <w:lastRenderedPageBreak/>
        <w:t>交计划、计划详情、项目详情等。</w:t>
      </w:r>
    </w:p>
    <w:p w:rsidR="00110922" w:rsidRDefault="00110922" w:rsidP="00110922">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科学数据汇交：数据汇交列表、数据查询、数据下载管理等。</w:t>
      </w:r>
    </w:p>
    <w:p w:rsidR="00110922" w:rsidRDefault="00110922" w:rsidP="00110922">
      <w:pPr>
        <w:spacing w:line="560" w:lineRule="exact"/>
        <w:ind w:firstLineChars="200" w:firstLine="640"/>
        <w:rPr>
          <w:rFonts w:ascii="仿宋_GB2312" w:eastAsia="仿宋_GB2312"/>
          <w:sz w:val="32"/>
          <w:szCs w:val="32"/>
        </w:rPr>
      </w:pPr>
      <w:r>
        <w:rPr>
          <w:rFonts w:ascii="仿宋_GB2312" w:eastAsia="仿宋_GB2312" w:hint="eastAsia"/>
          <w:sz w:val="32"/>
          <w:szCs w:val="32"/>
        </w:rPr>
        <w:t>审核管理：汇</w:t>
      </w:r>
      <w:proofErr w:type="gramStart"/>
      <w:r>
        <w:rPr>
          <w:rFonts w:ascii="仿宋_GB2312" w:eastAsia="仿宋_GB2312" w:hint="eastAsia"/>
          <w:sz w:val="32"/>
          <w:szCs w:val="32"/>
        </w:rPr>
        <w:t>交项目</w:t>
      </w:r>
      <w:proofErr w:type="gramEnd"/>
      <w:r>
        <w:rPr>
          <w:rFonts w:ascii="仿宋_GB2312" w:eastAsia="仿宋_GB2312" w:hint="eastAsia"/>
          <w:sz w:val="32"/>
          <w:szCs w:val="32"/>
        </w:rPr>
        <w:t>提请数据汇交、对汇交的数据进行审核，审核结果反馈等。</w:t>
      </w:r>
    </w:p>
    <w:p w:rsidR="00110922" w:rsidRDefault="00110922" w:rsidP="00110922">
      <w:pPr>
        <w:spacing w:line="560" w:lineRule="exact"/>
        <w:ind w:firstLineChars="200" w:firstLine="640"/>
        <w:rPr>
          <w:rFonts w:ascii="仿宋_GB2312" w:eastAsia="仿宋_GB2312"/>
          <w:sz w:val="32"/>
          <w:szCs w:val="32"/>
        </w:rPr>
      </w:pPr>
      <w:r>
        <w:rPr>
          <w:rFonts w:ascii="仿宋_GB2312" w:eastAsia="仿宋_GB2312" w:hint="eastAsia"/>
          <w:sz w:val="32"/>
          <w:szCs w:val="32"/>
        </w:rPr>
        <w:t>汇交凭证管理：通过汇交的数据生成汇交凭证，凭证管理等。</w:t>
      </w:r>
    </w:p>
    <w:p w:rsidR="00110922" w:rsidRDefault="00110922" w:rsidP="00110922">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系统管理：用户管理、角色权限管理、日志管理、密码管理等。</w:t>
      </w:r>
    </w:p>
    <w:p w:rsidR="00110922" w:rsidRPr="00F02E13" w:rsidRDefault="00110922" w:rsidP="00110922">
      <w:pPr>
        <w:spacing w:line="560" w:lineRule="exact"/>
        <w:ind w:firstLineChars="200" w:firstLine="643"/>
        <w:rPr>
          <w:rFonts w:ascii="仿宋_GB2312" w:eastAsia="仿宋_GB2312" w:hint="eastAsia"/>
          <w:sz w:val="32"/>
          <w:szCs w:val="32"/>
        </w:rPr>
      </w:pPr>
      <w:r w:rsidRPr="00F02E13">
        <w:rPr>
          <w:rFonts w:ascii="仿宋_GB2312" w:eastAsia="仿宋_GB2312" w:hint="eastAsia"/>
          <w:b/>
          <w:bCs/>
          <w:sz w:val="32"/>
          <w:szCs w:val="32"/>
        </w:rPr>
        <w:t>数据汇交业务流程</w:t>
      </w:r>
      <w:r w:rsidRPr="00F02E13">
        <w:rPr>
          <w:rFonts w:ascii="仿宋_GB2312" w:eastAsia="仿宋_GB2312" w:hint="eastAsia"/>
          <w:sz w:val="32"/>
          <w:szCs w:val="32"/>
        </w:rPr>
        <w:t>：</w:t>
      </w:r>
      <w:r>
        <w:rPr>
          <w:rFonts w:ascii="仿宋_GB2312" w:eastAsia="仿宋_GB2312" w:hint="eastAsia"/>
          <w:sz w:val="32"/>
          <w:szCs w:val="32"/>
        </w:rPr>
        <w:t>汇交计划制定、科学数据制备、科学数据提交、科学数据审核、科学数据汇总等业务，相关业务管理细节需符合国家关于科学数据汇交管理有关法规要求。</w:t>
      </w:r>
    </w:p>
    <w:p w:rsidR="00110922" w:rsidRPr="00DC51E2" w:rsidRDefault="00110922" w:rsidP="00110922">
      <w:pPr>
        <w:spacing w:line="560" w:lineRule="exact"/>
        <w:ind w:firstLineChars="200" w:firstLine="602"/>
        <w:rPr>
          <w:rFonts w:ascii="仿宋_GB2312" w:eastAsia="仿宋_GB2312" w:hint="eastAsia"/>
          <w:b/>
          <w:bCs/>
          <w:sz w:val="30"/>
          <w:szCs w:val="30"/>
        </w:rPr>
      </w:pPr>
      <w:r w:rsidRPr="00DC51E2">
        <w:rPr>
          <w:rFonts w:ascii="仿宋_GB2312" w:eastAsia="仿宋_GB2312" w:hint="eastAsia"/>
          <w:b/>
          <w:bCs/>
          <w:sz w:val="30"/>
          <w:szCs w:val="30"/>
        </w:rPr>
        <w:t>3</w:t>
      </w:r>
      <w:r w:rsidRPr="00DC51E2">
        <w:rPr>
          <w:rFonts w:ascii="仿宋_GB2312" w:eastAsia="仿宋_GB2312"/>
          <w:b/>
          <w:bCs/>
          <w:sz w:val="30"/>
          <w:szCs w:val="30"/>
        </w:rPr>
        <w:t>.</w:t>
      </w:r>
      <w:r>
        <w:rPr>
          <w:rFonts w:ascii="仿宋_GB2312" w:eastAsia="仿宋_GB2312" w:hint="eastAsia"/>
          <w:b/>
          <w:bCs/>
          <w:sz w:val="30"/>
          <w:szCs w:val="30"/>
        </w:rPr>
        <w:t>目录数据管理与共享发布功能研发</w:t>
      </w:r>
    </w:p>
    <w:p w:rsidR="00110922" w:rsidRDefault="00110922" w:rsidP="00110922">
      <w:pPr>
        <w:spacing w:line="560" w:lineRule="exact"/>
        <w:ind w:firstLineChars="200" w:firstLine="643"/>
        <w:rPr>
          <w:rFonts w:ascii="仿宋_GB2312" w:eastAsia="仿宋_GB2312" w:hint="eastAsia"/>
          <w:sz w:val="32"/>
          <w:szCs w:val="32"/>
        </w:rPr>
      </w:pPr>
      <w:r w:rsidRPr="0096722F">
        <w:rPr>
          <w:rFonts w:ascii="仿宋_GB2312" w:eastAsia="仿宋_GB2312" w:hint="eastAsia"/>
          <w:b/>
          <w:bCs/>
          <w:sz w:val="32"/>
          <w:szCs w:val="32"/>
        </w:rPr>
        <w:t>目录数据管理</w:t>
      </w:r>
      <w:r>
        <w:rPr>
          <w:rFonts w:ascii="仿宋_GB2312" w:eastAsia="仿宋_GB2312" w:hint="eastAsia"/>
          <w:sz w:val="32"/>
          <w:szCs w:val="32"/>
        </w:rPr>
        <w:t>：按照地质矿产科学数据的目录编制规则，研发目录数据管理工具，数据结构采取相对通用的数据库模式，并与整体数据平台的数据结构保持一致，可实现方便、高效管理和交互应用。</w:t>
      </w:r>
    </w:p>
    <w:p w:rsidR="00110922" w:rsidRDefault="00110922" w:rsidP="00110922">
      <w:pPr>
        <w:spacing w:line="560" w:lineRule="exact"/>
        <w:ind w:firstLineChars="200" w:firstLine="643"/>
        <w:rPr>
          <w:rFonts w:ascii="仿宋_GB2312" w:eastAsia="仿宋_GB2312"/>
          <w:sz w:val="32"/>
          <w:szCs w:val="32"/>
        </w:rPr>
      </w:pPr>
      <w:r w:rsidRPr="0096722F">
        <w:rPr>
          <w:rFonts w:ascii="仿宋_GB2312" w:eastAsia="仿宋_GB2312" w:hint="eastAsia"/>
          <w:b/>
          <w:bCs/>
          <w:sz w:val="32"/>
          <w:szCs w:val="32"/>
        </w:rPr>
        <w:t>目录数据发布</w:t>
      </w:r>
      <w:r>
        <w:rPr>
          <w:rFonts w:ascii="仿宋_GB2312" w:eastAsia="仿宋_GB2312" w:hint="eastAsia"/>
          <w:sz w:val="32"/>
          <w:szCs w:val="32"/>
        </w:rPr>
        <w:t>：采集完成的目录数据，可通过“自然资源部地质矿产科学数据管理与服务系统”对外发布，并为下一步开展目录与数据的同步发布提供技术接口。</w:t>
      </w:r>
    </w:p>
    <w:p w:rsidR="00110922" w:rsidRPr="0096722F" w:rsidRDefault="00110922" w:rsidP="00110922">
      <w:pPr>
        <w:spacing w:line="560" w:lineRule="exact"/>
        <w:ind w:firstLineChars="200" w:firstLine="643"/>
        <w:rPr>
          <w:rFonts w:ascii="仿宋_GB2312" w:eastAsia="仿宋_GB2312" w:hint="eastAsia"/>
          <w:sz w:val="32"/>
          <w:szCs w:val="32"/>
        </w:rPr>
      </w:pPr>
      <w:r w:rsidRPr="0096722F">
        <w:rPr>
          <w:rFonts w:ascii="仿宋_GB2312" w:eastAsia="仿宋_GB2312" w:hint="eastAsia"/>
          <w:b/>
          <w:bCs/>
          <w:sz w:val="32"/>
          <w:szCs w:val="32"/>
        </w:rPr>
        <w:t>目录数据共享</w:t>
      </w:r>
      <w:r>
        <w:rPr>
          <w:rFonts w:ascii="仿宋_GB2312" w:eastAsia="仿宋_GB2312" w:hint="eastAsia"/>
          <w:sz w:val="32"/>
          <w:szCs w:val="32"/>
        </w:rPr>
        <w:t>：按照自然资源部信息中心关于部系统科学数据目录共享的总体要求，设计提出共享目录数据的通用数据接口，确保数据在共享过程中信息不丢失、数据不被篡</w:t>
      </w:r>
      <w:r>
        <w:rPr>
          <w:rFonts w:ascii="仿宋_GB2312" w:eastAsia="仿宋_GB2312" w:hint="eastAsia"/>
          <w:sz w:val="32"/>
          <w:szCs w:val="32"/>
        </w:rPr>
        <w:lastRenderedPageBreak/>
        <w:t>改、传输稳定、功能操作简便。</w:t>
      </w:r>
    </w:p>
    <w:p w:rsidR="00110922" w:rsidRPr="00A6053A" w:rsidRDefault="00110922" w:rsidP="00110922">
      <w:pPr>
        <w:spacing w:line="560" w:lineRule="exact"/>
        <w:rPr>
          <w:rFonts w:ascii="楷体" w:eastAsia="楷体" w:hAnsi="楷体"/>
          <w:b/>
          <w:bCs/>
          <w:sz w:val="32"/>
          <w:szCs w:val="32"/>
        </w:rPr>
      </w:pPr>
      <w:r w:rsidRPr="00A6053A">
        <w:rPr>
          <w:rFonts w:ascii="楷体" w:eastAsia="楷体" w:hAnsi="楷体" w:hint="eastAsia"/>
          <w:b/>
          <w:bCs/>
          <w:sz w:val="32"/>
          <w:szCs w:val="32"/>
        </w:rPr>
        <w:t>（</w:t>
      </w:r>
      <w:r>
        <w:rPr>
          <w:rFonts w:ascii="楷体" w:eastAsia="楷体" w:hAnsi="楷体" w:hint="eastAsia"/>
          <w:b/>
          <w:bCs/>
          <w:sz w:val="32"/>
          <w:szCs w:val="32"/>
        </w:rPr>
        <w:t>六</w:t>
      </w:r>
      <w:r w:rsidRPr="00A6053A">
        <w:rPr>
          <w:rFonts w:ascii="楷体" w:eastAsia="楷体" w:hAnsi="楷体" w:hint="eastAsia"/>
          <w:b/>
          <w:bCs/>
          <w:sz w:val="32"/>
          <w:szCs w:val="32"/>
        </w:rPr>
        <w:t>）预期成果</w:t>
      </w:r>
    </w:p>
    <w:p w:rsidR="00110922" w:rsidRDefault="00110922" w:rsidP="00110922">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1</w:t>
      </w:r>
      <w:r>
        <w:rPr>
          <w:rFonts w:ascii="仿宋_GB2312" w:eastAsia="仿宋_GB2312"/>
          <w:sz w:val="32"/>
          <w:szCs w:val="32"/>
        </w:rPr>
        <w:t>.</w:t>
      </w:r>
      <w:r>
        <w:rPr>
          <w:rFonts w:ascii="仿宋_GB2312" w:eastAsia="仿宋_GB2312" w:hint="eastAsia"/>
          <w:sz w:val="32"/>
          <w:szCs w:val="32"/>
        </w:rPr>
        <w:t>自然资源部地质矿产科学数据管理与服务系统总体技术设计方案1份。</w:t>
      </w:r>
    </w:p>
    <w:p w:rsidR="00110922" w:rsidRPr="00146A3D" w:rsidRDefault="00110922" w:rsidP="00110922">
      <w:pPr>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w:t>
      </w:r>
      <w:r w:rsidRPr="00146A3D">
        <w:rPr>
          <w:rFonts w:ascii="仿宋_GB2312" w:eastAsia="仿宋_GB2312"/>
          <w:sz w:val="32"/>
          <w:szCs w:val="32"/>
        </w:rPr>
        <w:t>地质矿产科学数据汇交</w:t>
      </w:r>
      <w:r>
        <w:rPr>
          <w:rFonts w:ascii="仿宋_GB2312" w:eastAsia="仿宋_GB2312" w:hint="eastAsia"/>
          <w:sz w:val="32"/>
          <w:szCs w:val="32"/>
        </w:rPr>
        <w:t>及目录管理</w:t>
      </w:r>
      <w:r w:rsidRPr="00146A3D">
        <w:rPr>
          <w:rFonts w:ascii="仿宋_GB2312" w:eastAsia="仿宋_GB2312"/>
          <w:sz w:val="32"/>
          <w:szCs w:val="32"/>
        </w:rPr>
        <w:t>业务模块</w:t>
      </w:r>
      <w:r>
        <w:rPr>
          <w:rFonts w:ascii="仿宋_GB2312" w:eastAsia="仿宋_GB2312" w:hint="eastAsia"/>
          <w:sz w:val="32"/>
          <w:szCs w:val="32"/>
        </w:rPr>
        <w:t>及相关技术文档（含源代码）1</w:t>
      </w:r>
      <w:r w:rsidRPr="00146A3D">
        <w:rPr>
          <w:rFonts w:ascii="仿宋_GB2312" w:eastAsia="仿宋_GB2312"/>
          <w:sz w:val="32"/>
          <w:szCs w:val="32"/>
        </w:rPr>
        <w:t>套。</w:t>
      </w:r>
    </w:p>
    <w:p w:rsidR="00110922" w:rsidRDefault="00110922" w:rsidP="00110922">
      <w:pPr>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委托业务课题年度工作报告1份。</w:t>
      </w:r>
    </w:p>
    <w:p w:rsidR="00110922" w:rsidRPr="00821179" w:rsidRDefault="00110922" w:rsidP="00110922">
      <w:pPr>
        <w:spacing w:line="560" w:lineRule="exact"/>
        <w:rPr>
          <w:rFonts w:ascii="楷体" w:eastAsia="楷体" w:hAnsi="楷体"/>
          <w:b/>
          <w:bCs/>
          <w:sz w:val="32"/>
          <w:szCs w:val="32"/>
        </w:rPr>
      </w:pPr>
      <w:r w:rsidRPr="00821179">
        <w:rPr>
          <w:rFonts w:ascii="楷体" w:eastAsia="楷体" w:hAnsi="楷体" w:hint="eastAsia"/>
          <w:b/>
          <w:bCs/>
          <w:sz w:val="32"/>
          <w:szCs w:val="32"/>
        </w:rPr>
        <w:t>（七）成果交付方式</w:t>
      </w:r>
    </w:p>
    <w:p w:rsidR="00110922" w:rsidRDefault="00110922" w:rsidP="00110922">
      <w:pPr>
        <w:spacing w:line="560" w:lineRule="exact"/>
        <w:ind w:firstLineChars="200" w:firstLine="640"/>
        <w:rPr>
          <w:rFonts w:ascii="仿宋_GB2312" w:eastAsia="仿宋_GB2312"/>
          <w:sz w:val="32"/>
          <w:szCs w:val="32"/>
        </w:rPr>
      </w:pPr>
      <w:r>
        <w:rPr>
          <w:rFonts w:ascii="仿宋_GB2312" w:eastAsia="仿宋_GB2312" w:hint="eastAsia"/>
          <w:sz w:val="32"/>
          <w:szCs w:val="32"/>
        </w:rPr>
        <w:t>按照项目任务及工作要求，完成的成果需通过中国地质调查局发展研究中心组织的专家评审方可交付成果。</w:t>
      </w:r>
    </w:p>
    <w:p w:rsidR="009F01E3" w:rsidRPr="00110922" w:rsidRDefault="009F01E3">
      <w:bookmarkStart w:id="0" w:name="_GoBack"/>
      <w:bookmarkEnd w:id="0"/>
    </w:p>
    <w:sectPr w:rsidR="009F01E3" w:rsidRPr="001109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922"/>
    <w:rsid w:val="00015C23"/>
    <w:rsid w:val="00021ECB"/>
    <w:rsid w:val="000326CF"/>
    <w:rsid w:val="00047F56"/>
    <w:rsid w:val="00050616"/>
    <w:rsid w:val="00073023"/>
    <w:rsid w:val="000824D9"/>
    <w:rsid w:val="00082D0A"/>
    <w:rsid w:val="000A7838"/>
    <w:rsid w:val="000B26A1"/>
    <w:rsid w:val="000C526B"/>
    <w:rsid w:val="000C551C"/>
    <w:rsid w:val="000C73FF"/>
    <w:rsid w:val="000D3AE0"/>
    <w:rsid w:val="00103CFC"/>
    <w:rsid w:val="0010616C"/>
    <w:rsid w:val="00110922"/>
    <w:rsid w:val="00112974"/>
    <w:rsid w:val="00116E7C"/>
    <w:rsid w:val="00123DFA"/>
    <w:rsid w:val="00124E5F"/>
    <w:rsid w:val="001468F7"/>
    <w:rsid w:val="001516C0"/>
    <w:rsid w:val="00165A36"/>
    <w:rsid w:val="001700ED"/>
    <w:rsid w:val="00181FD9"/>
    <w:rsid w:val="00187F47"/>
    <w:rsid w:val="00195198"/>
    <w:rsid w:val="001B2770"/>
    <w:rsid w:val="001B318C"/>
    <w:rsid w:val="001B32AA"/>
    <w:rsid w:val="001B32EE"/>
    <w:rsid w:val="001B42D6"/>
    <w:rsid w:val="001C25D2"/>
    <w:rsid w:val="001D3212"/>
    <w:rsid w:val="001E424B"/>
    <w:rsid w:val="0021335A"/>
    <w:rsid w:val="0021620F"/>
    <w:rsid w:val="00217D11"/>
    <w:rsid w:val="00221FA1"/>
    <w:rsid w:val="00222132"/>
    <w:rsid w:val="00234368"/>
    <w:rsid w:val="00246653"/>
    <w:rsid w:val="0025098C"/>
    <w:rsid w:val="00251DB8"/>
    <w:rsid w:val="0025583F"/>
    <w:rsid w:val="00261247"/>
    <w:rsid w:val="00262D1D"/>
    <w:rsid w:val="002714E4"/>
    <w:rsid w:val="00297703"/>
    <w:rsid w:val="002A065D"/>
    <w:rsid w:val="002A2D03"/>
    <w:rsid w:val="002A7D70"/>
    <w:rsid w:val="002B5D91"/>
    <w:rsid w:val="002C5A9C"/>
    <w:rsid w:val="002D26E6"/>
    <w:rsid w:val="002E08F4"/>
    <w:rsid w:val="002E38A9"/>
    <w:rsid w:val="002E5084"/>
    <w:rsid w:val="002E5D9F"/>
    <w:rsid w:val="002F1623"/>
    <w:rsid w:val="002F1A62"/>
    <w:rsid w:val="00301E08"/>
    <w:rsid w:val="00316088"/>
    <w:rsid w:val="00326725"/>
    <w:rsid w:val="00331606"/>
    <w:rsid w:val="00334AAE"/>
    <w:rsid w:val="0034333F"/>
    <w:rsid w:val="00350DF2"/>
    <w:rsid w:val="00371E57"/>
    <w:rsid w:val="003731E0"/>
    <w:rsid w:val="00375007"/>
    <w:rsid w:val="00375AE6"/>
    <w:rsid w:val="003871BA"/>
    <w:rsid w:val="003A30F2"/>
    <w:rsid w:val="003A7A83"/>
    <w:rsid w:val="003B10E2"/>
    <w:rsid w:val="003C7E48"/>
    <w:rsid w:val="003E2022"/>
    <w:rsid w:val="003E2A45"/>
    <w:rsid w:val="003E4A73"/>
    <w:rsid w:val="00406A30"/>
    <w:rsid w:val="00407784"/>
    <w:rsid w:val="00410005"/>
    <w:rsid w:val="00413800"/>
    <w:rsid w:val="00415B91"/>
    <w:rsid w:val="0042067F"/>
    <w:rsid w:val="004338B9"/>
    <w:rsid w:val="004354CE"/>
    <w:rsid w:val="004521BB"/>
    <w:rsid w:val="00470C5F"/>
    <w:rsid w:val="00491222"/>
    <w:rsid w:val="00494B00"/>
    <w:rsid w:val="00495EFD"/>
    <w:rsid w:val="004A26CE"/>
    <w:rsid w:val="004B0F26"/>
    <w:rsid w:val="004C180F"/>
    <w:rsid w:val="004D5F24"/>
    <w:rsid w:val="004D79AC"/>
    <w:rsid w:val="004F3E72"/>
    <w:rsid w:val="004F6C25"/>
    <w:rsid w:val="00505AA2"/>
    <w:rsid w:val="005077DC"/>
    <w:rsid w:val="00512376"/>
    <w:rsid w:val="005123AC"/>
    <w:rsid w:val="00512C81"/>
    <w:rsid w:val="00513551"/>
    <w:rsid w:val="00515ACE"/>
    <w:rsid w:val="00516478"/>
    <w:rsid w:val="005336C5"/>
    <w:rsid w:val="005433BA"/>
    <w:rsid w:val="005463E3"/>
    <w:rsid w:val="0055376A"/>
    <w:rsid w:val="00556744"/>
    <w:rsid w:val="00594DEB"/>
    <w:rsid w:val="005B07EC"/>
    <w:rsid w:val="005B63F7"/>
    <w:rsid w:val="005C5B2E"/>
    <w:rsid w:val="005E0863"/>
    <w:rsid w:val="005E261F"/>
    <w:rsid w:val="005F5952"/>
    <w:rsid w:val="00615E7F"/>
    <w:rsid w:val="00623C4A"/>
    <w:rsid w:val="00633391"/>
    <w:rsid w:val="0064483D"/>
    <w:rsid w:val="0066499E"/>
    <w:rsid w:val="0067251D"/>
    <w:rsid w:val="006826FB"/>
    <w:rsid w:val="00682E52"/>
    <w:rsid w:val="00690FA0"/>
    <w:rsid w:val="0069559A"/>
    <w:rsid w:val="006A4119"/>
    <w:rsid w:val="006C427A"/>
    <w:rsid w:val="006C5868"/>
    <w:rsid w:val="006C5B0F"/>
    <w:rsid w:val="006D7980"/>
    <w:rsid w:val="006E50BB"/>
    <w:rsid w:val="006E5247"/>
    <w:rsid w:val="006F289F"/>
    <w:rsid w:val="006F3364"/>
    <w:rsid w:val="006F5D90"/>
    <w:rsid w:val="00703AF3"/>
    <w:rsid w:val="00704306"/>
    <w:rsid w:val="00712EF0"/>
    <w:rsid w:val="007208B8"/>
    <w:rsid w:val="00745505"/>
    <w:rsid w:val="007468EC"/>
    <w:rsid w:val="00752127"/>
    <w:rsid w:val="0076711C"/>
    <w:rsid w:val="00795CE9"/>
    <w:rsid w:val="0079765D"/>
    <w:rsid w:val="007B523C"/>
    <w:rsid w:val="007C3195"/>
    <w:rsid w:val="007E2089"/>
    <w:rsid w:val="007E26FA"/>
    <w:rsid w:val="007E729B"/>
    <w:rsid w:val="007F04CF"/>
    <w:rsid w:val="007F345C"/>
    <w:rsid w:val="00801893"/>
    <w:rsid w:val="00826320"/>
    <w:rsid w:val="008432B3"/>
    <w:rsid w:val="00857781"/>
    <w:rsid w:val="008820CF"/>
    <w:rsid w:val="00882CEF"/>
    <w:rsid w:val="00884E56"/>
    <w:rsid w:val="00895DD4"/>
    <w:rsid w:val="00897D12"/>
    <w:rsid w:val="008B23B3"/>
    <w:rsid w:val="008C7615"/>
    <w:rsid w:val="008E2920"/>
    <w:rsid w:val="008E4C6A"/>
    <w:rsid w:val="00903E2A"/>
    <w:rsid w:val="009052AF"/>
    <w:rsid w:val="00912DFF"/>
    <w:rsid w:val="00914C8C"/>
    <w:rsid w:val="00915EBE"/>
    <w:rsid w:val="00925720"/>
    <w:rsid w:val="009324C1"/>
    <w:rsid w:val="00932B49"/>
    <w:rsid w:val="00934BAF"/>
    <w:rsid w:val="009653AD"/>
    <w:rsid w:val="009774F9"/>
    <w:rsid w:val="00982C82"/>
    <w:rsid w:val="00987E40"/>
    <w:rsid w:val="009A0348"/>
    <w:rsid w:val="009A28F0"/>
    <w:rsid w:val="009B36D3"/>
    <w:rsid w:val="009C10F8"/>
    <w:rsid w:val="009C1897"/>
    <w:rsid w:val="009C275B"/>
    <w:rsid w:val="009C2EC1"/>
    <w:rsid w:val="009D2DA4"/>
    <w:rsid w:val="009D5CA7"/>
    <w:rsid w:val="009E5253"/>
    <w:rsid w:val="009F01E3"/>
    <w:rsid w:val="00A023CF"/>
    <w:rsid w:val="00A066BE"/>
    <w:rsid w:val="00A1412A"/>
    <w:rsid w:val="00A21841"/>
    <w:rsid w:val="00A331E6"/>
    <w:rsid w:val="00A35852"/>
    <w:rsid w:val="00A419B4"/>
    <w:rsid w:val="00A45B9B"/>
    <w:rsid w:val="00A56373"/>
    <w:rsid w:val="00A72021"/>
    <w:rsid w:val="00A73CE1"/>
    <w:rsid w:val="00A866FD"/>
    <w:rsid w:val="00A876BD"/>
    <w:rsid w:val="00AA539A"/>
    <w:rsid w:val="00AB70D6"/>
    <w:rsid w:val="00AD403B"/>
    <w:rsid w:val="00AD4256"/>
    <w:rsid w:val="00AF79CC"/>
    <w:rsid w:val="00B07624"/>
    <w:rsid w:val="00B10BC0"/>
    <w:rsid w:val="00B20D4A"/>
    <w:rsid w:val="00B23108"/>
    <w:rsid w:val="00B246CB"/>
    <w:rsid w:val="00B36305"/>
    <w:rsid w:val="00B37B8C"/>
    <w:rsid w:val="00B53ABD"/>
    <w:rsid w:val="00B76482"/>
    <w:rsid w:val="00B856AC"/>
    <w:rsid w:val="00BA0BAC"/>
    <w:rsid w:val="00BA11DA"/>
    <w:rsid w:val="00BA367B"/>
    <w:rsid w:val="00BA6C8D"/>
    <w:rsid w:val="00BB1067"/>
    <w:rsid w:val="00BC14BB"/>
    <w:rsid w:val="00BC1757"/>
    <w:rsid w:val="00BC7393"/>
    <w:rsid w:val="00BD2C1F"/>
    <w:rsid w:val="00BD2EA0"/>
    <w:rsid w:val="00BD5A36"/>
    <w:rsid w:val="00BF2281"/>
    <w:rsid w:val="00C030E8"/>
    <w:rsid w:val="00C117AA"/>
    <w:rsid w:val="00C14952"/>
    <w:rsid w:val="00C309D6"/>
    <w:rsid w:val="00C347AD"/>
    <w:rsid w:val="00C3707D"/>
    <w:rsid w:val="00C4680C"/>
    <w:rsid w:val="00C67DB8"/>
    <w:rsid w:val="00C71E95"/>
    <w:rsid w:val="00C74006"/>
    <w:rsid w:val="00C74685"/>
    <w:rsid w:val="00CA4EDD"/>
    <w:rsid w:val="00CB50AF"/>
    <w:rsid w:val="00CB67ED"/>
    <w:rsid w:val="00CE1516"/>
    <w:rsid w:val="00CE254B"/>
    <w:rsid w:val="00D06455"/>
    <w:rsid w:val="00D10C01"/>
    <w:rsid w:val="00D22E9D"/>
    <w:rsid w:val="00D3217C"/>
    <w:rsid w:val="00D545E5"/>
    <w:rsid w:val="00D54C40"/>
    <w:rsid w:val="00D571E0"/>
    <w:rsid w:val="00D63808"/>
    <w:rsid w:val="00D754A5"/>
    <w:rsid w:val="00D8246A"/>
    <w:rsid w:val="00D86BE9"/>
    <w:rsid w:val="00DA4416"/>
    <w:rsid w:val="00DC2CE2"/>
    <w:rsid w:val="00DC6325"/>
    <w:rsid w:val="00DE3088"/>
    <w:rsid w:val="00DF6487"/>
    <w:rsid w:val="00E07541"/>
    <w:rsid w:val="00E07B6C"/>
    <w:rsid w:val="00E123A5"/>
    <w:rsid w:val="00E171A7"/>
    <w:rsid w:val="00E340E9"/>
    <w:rsid w:val="00E414F0"/>
    <w:rsid w:val="00E44308"/>
    <w:rsid w:val="00E6785E"/>
    <w:rsid w:val="00E9391E"/>
    <w:rsid w:val="00E95A1E"/>
    <w:rsid w:val="00EA313C"/>
    <w:rsid w:val="00EA3AE4"/>
    <w:rsid w:val="00EA46F6"/>
    <w:rsid w:val="00EC4E12"/>
    <w:rsid w:val="00EE461C"/>
    <w:rsid w:val="00EE4ACD"/>
    <w:rsid w:val="00F00B06"/>
    <w:rsid w:val="00F04E72"/>
    <w:rsid w:val="00F20616"/>
    <w:rsid w:val="00F25FC2"/>
    <w:rsid w:val="00F35C73"/>
    <w:rsid w:val="00F37F8E"/>
    <w:rsid w:val="00F427FE"/>
    <w:rsid w:val="00F42F8F"/>
    <w:rsid w:val="00F437FF"/>
    <w:rsid w:val="00F474B0"/>
    <w:rsid w:val="00F516F7"/>
    <w:rsid w:val="00F57B56"/>
    <w:rsid w:val="00F706CD"/>
    <w:rsid w:val="00F77261"/>
    <w:rsid w:val="00F82C53"/>
    <w:rsid w:val="00F94DD2"/>
    <w:rsid w:val="00F9658E"/>
    <w:rsid w:val="00FB7734"/>
    <w:rsid w:val="00FC1943"/>
    <w:rsid w:val="00FC4B6B"/>
    <w:rsid w:val="00FC4E50"/>
    <w:rsid w:val="00FD4284"/>
    <w:rsid w:val="00FE1698"/>
    <w:rsid w:val="00FE4530"/>
    <w:rsid w:val="00FE45B6"/>
    <w:rsid w:val="00FE4BF4"/>
    <w:rsid w:val="00FF2B81"/>
    <w:rsid w:val="00FF7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025D26-4CB7-48AD-A827-7BA2CCBF3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922"/>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236</Words>
  <Characters>1349</Characters>
  <Application>Microsoft Office Word</Application>
  <DocSecurity>0</DocSecurity>
  <Lines>11</Lines>
  <Paragraphs>3</Paragraphs>
  <ScaleCrop>false</ScaleCrop>
  <Company/>
  <LinksUpToDate>false</LinksUpToDate>
  <CharactersWithSpaces>1582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李丹丹</dc:creator>
  <cp:keywords/>
  <dc:description/>
  <cp:lastModifiedBy>李丹丹</cp:lastModifiedBy>
  <cp:revision>1</cp:revision>
  <dcterms:created xsi:type="dcterms:W3CDTF">2023-05-24T09:09:00Z</dcterms:created>
  <dcterms:modified xsi:type="dcterms:W3CDTF">2023-05-24T09:09:00Z</dcterms:modified>
</cp:coreProperties>
</file>