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b/>
          <w:bCs/>
          <w:sz w:val="32"/>
          <w:szCs w:val="40"/>
        </w:rPr>
        <w:t>3</w:t>
      </w:r>
      <w:r>
        <w:rPr>
          <w:rFonts w:hint="eastAsia"/>
          <w:b/>
          <w:bCs/>
          <w:sz w:val="32"/>
          <w:szCs w:val="40"/>
        </w:rPr>
        <w:t>：响应文件编制格式要求</w:t>
      </w:r>
    </w:p>
    <w:p>
      <w:pPr>
        <w:contextualSpacing/>
        <w:rPr>
          <w:rFonts w:eastAsia="仿宋_GB2312" w:cs="Arial"/>
          <w:b/>
          <w:bCs/>
          <w:sz w:val="44"/>
          <w:szCs w:val="44"/>
        </w:rPr>
      </w:pPr>
    </w:p>
    <w:p>
      <w:pPr>
        <w:contextualSpacing/>
        <w:rPr>
          <w:rFonts w:eastAsia="仿宋_GB2312" w:cs="Arial"/>
          <w:b/>
          <w:bCs/>
          <w:sz w:val="44"/>
          <w:szCs w:val="44"/>
        </w:rPr>
      </w:pPr>
    </w:p>
    <w:p>
      <w:pPr>
        <w:contextualSpacing/>
        <w:rPr>
          <w:rFonts w:eastAsia="仿宋_GB2312" w:cs="Arial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48"/>
          <w:u w:val="single"/>
        </w:rPr>
      </w:pPr>
      <w:r>
        <w:rPr>
          <w:rFonts w:hint="eastAsia" w:eastAsia="黑体"/>
          <w:sz w:val="48"/>
          <w:szCs w:val="48"/>
          <w:u w:val="single"/>
        </w:rPr>
        <w:t>委托业务名称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b/>
          <w:sz w:val="84"/>
          <w:szCs w:val="84"/>
        </w:rPr>
      </w:pPr>
      <w:r>
        <w:rPr>
          <w:rFonts w:hint="eastAsia" w:eastAsia="黑体"/>
          <w:sz w:val="48"/>
          <w:szCs w:val="48"/>
        </w:rPr>
        <w:t>响应文件</w:t>
      </w: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>
      <w:pPr>
        <w:ind w:firstLine="1273" w:firstLineChars="398"/>
        <w:contextualSpacing/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 xml:space="preserve">单位：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       （名称并加盖公章）</w:t>
      </w:r>
    </w:p>
    <w:p>
      <w:pPr>
        <w:ind w:firstLine="274" w:firstLineChars="98"/>
        <w:contextualSpacing/>
        <w:rPr>
          <w:rFonts w:eastAsia="仿宋_GB2312"/>
          <w:b/>
          <w:sz w:val="28"/>
          <w:szCs w:val="32"/>
        </w:rPr>
      </w:pPr>
    </w:p>
    <w:p>
      <w:pPr>
        <w:ind w:firstLine="3184" w:firstLineChars="995"/>
        <w:contextualSpacing/>
        <w:jc w:val="left"/>
        <w:rPr>
          <w:rFonts w:eastAsia="仿宋_GB2312"/>
          <w:sz w:val="30"/>
          <w:szCs w:val="30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435" w:charSpace="0"/>
        </w:sectPr>
      </w:pPr>
      <w:r>
        <w:rPr>
          <w:rFonts w:hint="eastAsia" w:eastAsia="仿宋_GB2312"/>
          <w:b/>
          <w:color w:val="000000"/>
          <w:sz w:val="32"/>
          <w:szCs w:val="32"/>
        </w:rPr>
        <w:t>2022年 月</w:t>
      </w:r>
    </w:p>
    <w:p>
      <w:pPr>
        <w:widowControl/>
        <w:jc w:val="left"/>
        <w:rPr>
          <w:rFonts w:eastAsia="仿宋_GB2312"/>
          <w:b/>
          <w:sz w:val="36"/>
          <w:szCs w:val="36"/>
          <w:lang w:val="zh-CN"/>
        </w:rPr>
      </w:pPr>
    </w:p>
    <w:p>
      <w:pPr>
        <w:contextualSpacing/>
        <w:jc w:val="center"/>
        <w:rPr>
          <w:rFonts w:eastAsia="仿宋" w:cs="仿宋"/>
          <w:b/>
          <w:sz w:val="36"/>
          <w:szCs w:val="36"/>
          <w:lang w:val="zh-CN"/>
        </w:rPr>
      </w:pPr>
      <w:r>
        <w:rPr>
          <w:rFonts w:hint="eastAsia" w:eastAsia="仿宋" w:cs="仿宋"/>
          <w:b/>
          <w:sz w:val="36"/>
          <w:szCs w:val="36"/>
          <w:lang w:val="zh-CN"/>
        </w:rPr>
        <w:t>目 录</w:t>
      </w:r>
    </w:p>
    <w:p>
      <w:pPr>
        <w:contextualSpacing/>
        <w:jc w:val="center"/>
        <w:rPr>
          <w:rFonts w:eastAsia="仿宋" w:cs="仿宋"/>
          <w:b/>
          <w:sz w:val="36"/>
          <w:szCs w:val="36"/>
        </w:rPr>
      </w:pPr>
    </w:p>
    <w:p>
      <w:pPr>
        <w:pStyle w:val="4"/>
        <w:tabs>
          <w:tab w:val="right" w:leader="dot" w:pos="8302"/>
        </w:tabs>
        <w:spacing w:line="360" w:lineRule="auto"/>
        <w:rPr>
          <w:rFonts w:eastAsia="仿宋" w:cs="仿宋"/>
          <w:sz w:val="28"/>
          <w:szCs w:val="32"/>
        </w:rPr>
      </w:pPr>
      <w:r>
        <w:rPr>
          <w:rFonts w:hint="eastAsia" w:eastAsia="仿宋" w:cs="仿宋"/>
          <w:b/>
          <w:sz w:val="28"/>
          <w:szCs w:val="36"/>
        </w:rPr>
        <w:fldChar w:fldCharType="begin"/>
      </w:r>
      <w:r>
        <w:rPr>
          <w:rStyle w:val="7"/>
          <w:rFonts w:hint="eastAsia" w:eastAsia="仿宋" w:cs="仿宋"/>
          <w:b/>
          <w:sz w:val="28"/>
          <w:szCs w:val="36"/>
        </w:rPr>
        <w:instrText xml:space="preserve"> TOC \o "1-3" \h \z \u </w:instrText>
      </w:r>
      <w:r>
        <w:rPr>
          <w:rFonts w:hint="eastAsia" w:eastAsia="仿宋" w:cs="仿宋"/>
          <w:b/>
          <w:sz w:val="28"/>
          <w:szCs w:val="36"/>
        </w:rPr>
        <w:fldChar w:fldCharType="separate"/>
      </w:r>
      <w:r>
        <w:fldChar w:fldCharType="begin"/>
      </w:r>
      <w:r>
        <w:instrText xml:space="preserve"> HYPERLINK \l "_Toc36138906" </w:instrText>
      </w:r>
      <w:r>
        <w:fldChar w:fldCharType="separate"/>
      </w:r>
      <w:r>
        <w:rPr>
          <w:rStyle w:val="7"/>
          <w:rFonts w:hint="eastAsia" w:eastAsia="仿宋" w:cs="仿宋"/>
          <w:b/>
          <w:sz w:val="28"/>
          <w:szCs w:val="36"/>
        </w:rPr>
        <w:t>第一部分 单位基本能力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_Toc36138906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10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"_Toc36138907"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一、单位基本情况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_Toc36138907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10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"_Toc36138908"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二、资格证明文件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_Toc36138908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10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"_Toc36138909"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三、拟投入本项委托业务的主要人员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_Toc36138909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11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"_Toc36138910"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四、业绩及相关证明文件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_Toc36138910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11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"_Toc36138911"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五、保障措施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_Toc36138911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11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rPr>
          <w:rFonts w:eastAsia="仿宋" w:cs="仿宋"/>
          <w:b/>
          <w:bCs/>
          <w:sz w:val="28"/>
          <w:szCs w:val="32"/>
        </w:rPr>
      </w:pPr>
      <w:r>
        <w:fldChar w:fldCharType="begin"/>
      </w:r>
      <w:r>
        <w:instrText xml:space="preserve"> HYPERLINK \l "_Toc36138912" </w:instrText>
      </w:r>
      <w:r>
        <w:fldChar w:fldCharType="separate"/>
      </w:r>
      <w:r>
        <w:rPr>
          <w:rStyle w:val="7"/>
          <w:rFonts w:hint="eastAsia" w:eastAsia="仿宋" w:cs="仿宋"/>
          <w:b/>
          <w:bCs/>
          <w:sz w:val="28"/>
          <w:szCs w:val="36"/>
        </w:rPr>
        <w:t>第二部分 技术方案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b/>
          <w:bCs/>
          <w:sz w:val="28"/>
          <w:szCs w:val="36"/>
        </w:rPr>
        <w:fldChar w:fldCharType="begin"/>
      </w:r>
      <w:r>
        <w:rPr>
          <w:rFonts w:hint="eastAsia" w:eastAsia="仿宋" w:cs="仿宋"/>
          <w:b/>
          <w:bCs/>
          <w:sz w:val="28"/>
          <w:szCs w:val="36"/>
        </w:rPr>
        <w:instrText xml:space="preserve"> PAGEREF _Toc36138912 \h </w:instrText>
      </w:r>
      <w:r>
        <w:rPr>
          <w:rFonts w:hint="eastAsia" w:eastAsia="仿宋" w:cs="仿宋"/>
          <w:b/>
          <w:bCs/>
          <w:sz w:val="28"/>
          <w:szCs w:val="36"/>
        </w:rPr>
        <w:fldChar w:fldCharType="separate"/>
      </w:r>
      <w:r>
        <w:rPr>
          <w:rFonts w:hint="eastAsia" w:eastAsia="仿宋" w:cs="仿宋"/>
          <w:b/>
          <w:bCs/>
          <w:sz w:val="28"/>
          <w:szCs w:val="36"/>
        </w:rPr>
        <w:t>12</w:t>
      </w:r>
      <w:r>
        <w:rPr>
          <w:rFonts w:hint="eastAsia" w:eastAsia="仿宋" w:cs="仿宋"/>
          <w:b/>
          <w:bCs/>
          <w:sz w:val="28"/>
          <w:szCs w:val="36"/>
        </w:rPr>
        <w:fldChar w:fldCharType="end"/>
      </w:r>
      <w:r>
        <w:rPr>
          <w:rFonts w:hint="eastAsia" w:eastAsia="仿宋" w:cs="仿宋"/>
          <w:b/>
          <w:bCs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"_Toc36138913"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一、目标任务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_Toc36138913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12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"_Toc36138914"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二、拟采用的技术路线及工作方法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_Toc36138914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12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"_Toc36138915"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三、工作部署及进度安排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_Toc36138915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12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"_Toc36138916"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四、预期成果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_Toc36138916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12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ind w:firstLine="420" w:firstLineChars="200"/>
        <w:rPr>
          <w:rFonts w:eastAsia="仿宋" w:cs="仿宋"/>
          <w:sz w:val="28"/>
          <w:szCs w:val="32"/>
        </w:rPr>
      </w:pPr>
      <w:r>
        <w:fldChar w:fldCharType="begin"/>
      </w:r>
      <w:r>
        <w:instrText xml:space="preserve"> HYPERLINK \l "_Toc36138917" </w:instrText>
      </w:r>
      <w:r>
        <w:fldChar w:fldCharType="separate"/>
      </w:r>
      <w:r>
        <w:rPr>
          <w:rStyle w:val="7"/>
          <w:rFonts w:hint="eastAsia" w:eastAsia="仿宋" w:cs="仿宋"/>
          <w:sz w:val="28"/>
          <w:szCs w:val="36"/>
        </w:rPr>
        <w:t>五、质量承诺及后期服务</w:t>
      </w:r>
      <w:r>
        <w:rPr>
          <w:rFonts w:hint="eastAsia" w:eastAsia="仿宋" w:cs="仿宋"/>
          <w:sz w:val="28"/>
          <w:szCs w:val="36"/>
        </w:rPr>
        <w:tab/>
      </w:r>
      <w:r>
        <w:rPr>
          <w:rFonts w:hint="eastAsia" w:eastAsia="仿宋" w:cs="仿宋"/>
          <w:sz w:val="28"/>
          <w:szCs w:val="36"/>
        </w:rPr>
        <w:fldChar w:fldCharType="begin"/>
      </w:r>
      <w:r>
        <w:rPr>
          <w:rFonts w:hint="eastAsia" w:eastAsia="仿宋" w:cs="仿宋"/>
          <w:sz w:val="28"/>
          <w:szCs w:val="36"/>
        </w:rPr>
        <w:instrText xml:space="preserve"> PAGEREF _Toc36138917 \h </w:instrText>
      </w:r>
      <w:r>
        <w:rPr>
          <w:rFonts w:hint="eastAsia" w:eastAsia="仿宋" w:cs="仿宋"/>
          <w:sz w:val="28"/>
          <w:szCs w:val="36"/>
        </w:rPr>
        <w:fldChar w:fldCharType="separate"/>
      </w:r>
      <w:r>
        <w:rPr>
          <w:rFonts w:hint="eastAsia" w:eastAsia="仿宋" w:cs="仿宋"/>
          <w:sz w:val="28"/>
          <w:szCs w:val="36"/>
        </w:rPr>
        <w:t>12</w:t>
      </w:r>
      <w:r>
        <w:rPr>
          <w:rFonts w:hint="eastAsia" w:eastAsia="仿宋" w:cs="仿宋"/>
          <w:sz w:val="28"/>
          <w:szCs w:val="36"/>
        </w:rPr>
        <w:fldChar w:fldCharType="end"/>
      </w:r>
      <w:r>
        <w:rPr>
          <w:rFonts w:hint="eastAsia" w:eastAsia="仿宋" w:cs="仿宋"/>
          <w:sz w:val="28"/>
          <w:szCs w:val="36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contextualSpacing/>
        <w:rPr>
          <w:rStyle w:val="7"/>
          <w:rFonts w:eastAsia="仿宋_GB2312"/>
          <w:b/>
          <w:sz w:val="28"/>
          <w:szCs w:val="36"/>
        </w:rPr>
      </w:pPr>
      <w:r>
        <w:rPr>
          <w:rFonts w:hint="eastAsia" w:eastAsia="仿宋" w:cs="仿宋"/>
          <w:b/>
          <w:sz w:val="28"/>
          <w:szCs w:val="36"/>
        </w:rPr>
        <w:fldChar w:fldCharType="end"/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0"/>
          <w:szCs w:val="30"/>
        </w:rPr>
        <w:br w:type="page"/>
      </w:r>
      <w:r>
        <w:rPr>
          <w:rFonts w:hint="eastAsia" w:eastAsia="仿宋_GB2312"/>
          <w:sz w:val="32"/>
          <w:szCs w:val="32"/>
        </w:rPr>
        <w:t>致：中国地质调查局油气资源调查中心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我单位根据贵中心委托业务技术要求，提交响应文件纸质版6份，包括单位基本能力和技术方案两部分。据此函，我单位同意如下：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递交了响应文件，即意味着接受贵中心公开优选工作程序和相应安排，保证遵守优选公告的有关规定；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我单位已详细审查贵中心提供的技术文件，我们完全理解并同意放弃对这方面质疑、投诉的权利；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本响应文件有效期为自提交文件日起60个日历日；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我单位保证响应文件所提供的全部资料真实可靠。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单位名称：                           (盖章)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法定代表人或其授权委托人：          (签字或盖章)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   期：       年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    日</w:t>
      </w:r>
    </w:p>
    <w:p>
      <w:pPr>
        <w:pStyle w:val="2"/>
      </w:pPr>
    </w:p>
    <w:p>
      <w:pPr>
        <w:spacing w:line="360" w:lineRule="auto"/>
        <w:contextualSpacing/>
        <w:jc w:val="center"/>
        <w:outlineLvl w:val="0"/>
        <w:rPr>
          <w:rFonts w:eastAsia="仿宋_GB2312"/>
          <w:b/>
          <w:sz w:val="32"/>
          <w:szCs w:val="32"/>
        </w:rPr>
      </w:pPr>
      <w:bookmarkStart w:id="0" w:name="_Toc354761327"/>
      <w:r>
        <w:rPr>
          <w:rFonts w:hint="eastAsia" w:eastAsia="仿宋_GB2312"/>
          <w:b/>
          <w:sz w:val="32"/>
          <w:szCs w:val="32"/>
        </w:rPr>
        <w:br w:type="page"/>
      </w:r>
      <w:bookmarkEnd w:id="0"/>
      <w:bookmarkStart w:id="1" w:name="_Toc36138906"/>
      <w:bookmarkStart w:id="2" w:name="_Toc354761328"/>
      <w:r>
        <w:rPr>
          <w:rFonts w:hint="eastAsia" w:eastAsia="仿宋_GB2312"/>
          <w:b/>
          <w:sz w:val="32"/>
          <w:szCs w:val="32"/>
        </w:rPr>
        <w:t>第一部分 单位基本能力</w:t>
      </w:r>
      <w:bookmarkEnd w:id="1"/>
    </w:p>
    <w:bookmarkEnd w:id="2"/>
    <w:p>
      <w:pPr>
        <w:numPr>
          <w:ilvl w:val="0"/>
          <w:numId w:val="1"/>
        </w:numPr>
        <w:spacing w:after="435" w:afterLines="100"/>
        <w:ind w:firstLine="643" w:firstLineChars="200"/>
        <w:contextualSpacing/>
        <w:outlineLvl w:val="0"/>
        <w:rPr>
          <w:rFonts w:eastAsia="仿宋" w:cs="仿宋"/>
          <w:b/>
          <w:bCs/>
          <w:sz w:val="32"/>
          <w:szCs w:val="32"/>
        </w:rPr>
      </w:pPr>
      <w:bookmarkStart w:id="3" w:name="_Toc36138907"/>
      <w:r>
        <w:rPr>
          <w:rFonts w:hint="eastAsia" w:eastAsia="仿宋" w:cs="仿宋"/>
          <w:b/>
          <w:bCs/>
          <w:sz w:val="32"/>
          <w:szCs w:val="32"/>
        </w:rPr>
        <w:t>单位基本情况</w:t>
      </w:r>
      <w:bookmarkEnd w:id="3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0"/>
        <w:gridCol w:w="1874"/>
        <w:gridCol w:w="2125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单位全称</w:t>
            </w:r>
          </w:p>
        </w:tc>
        <w:tc>
          <w:tcPr>
            <w:tcW w:w="112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27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单位注册地/住所</w:t>
            </w:r>
          </w:p>
        </w:tc>
        <w:tc>
          <w:tcPr>
            <w:tcW w:w="1508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成立和注册日期</w:t>
            </w:r>
          </w:p>
        </w:tc>
        <w:tc>
          <w:tcPr>
            <w:tcW w:w="112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27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注册资金/开办资金</w:t>
            </w:r>
          </w:p>
        </w:tc>
        <w:tc>
          <w:tcPr>
            <w:tcW w:w="1508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单位性质</w:t>
            </w:r>
          </w:p>
        </w:tc>
        <w:tc>
          <w:tcPr>
            <w:tcW w:w="112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27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上级主管部门</w:t>
            </w:r>
          </w:p>
        </w:tc>
        <w:tc>
          <w:tcPr>
            <w:tcW w:w="1508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法定代表人姓名</w:t>
            </w:r>
          </w:p>
        </w:tc>
        <w:tc>
          <w:tcPr>
            <w:tcW w:w="112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27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职员人数（总数）</w:t>
            </w:r>
          </w:p>
        </w:tc>
        <w:tc>
          <w:tcPr>
            <w:tcW w:w="1508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高级职称人数</w:t>
            </w:r>
          </w:p>
        </w:tc>
        <w:tc>
          <w:tcPr>
            <w:tcW w:w="112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27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中级职称人数</w:t>
            </w:r>
          </w:p>
        </w:tc>
        <w:tc>
          <w:tcPr>
            <w:tcW w:w="1508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联系人及电话</w:t>
            </w:r>
          </w:p>
        </w:tc>
        <w:tc>
          <w:tcPr>
            <w:tcW w:w="112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27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传真</w:t>
            </w:r>
          </w:p>
        </w:tc>
        <w:tc>
          <w:tcPr>
            <w:tcW w:w="1508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  <w:r>
              <w:rPr>
                <w:rFonts w:hint="eastAsia" w:eastAsia="仿宋" w:cs="仿宋"/>
                <w:szCs w:val="21"/>
              </w:rPr>
              <w:t>基本帐户开户银行名称</w:t>
            </w:r>
          </w:p>
        </w:tc>
        <w:tc>
          <w:tcPr>
            <w:tcW w:w="1120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270" w:type="pct"/>
            <w:vAlign w:val="center"/>
          </w:tcPr>
          <w:p>
            <w:pPr>
              <w:contextualSpacing/>
              <w:rPr>
                <w:rFonts w:eastAsia="仿宋" w:cs="仿宋"/>
                <w:color w:val="000000"/>
                <w:szCs w:val="21"/>
              </w:rPr>
            </w:pPr>
            <w:r>
              <w:rPr>
                <w:rFonts w:hint="eastAsia" w:eastAsia="仿宋" w:cs="仿宋"/>
                <w:color w:val="000000"/>
                <w:kern w:val="0"/>
                <w:szCs w:val="21"/>
              </w:rPr>
              <w:t>ISO系列质量管理体系认证资质</w:t>
            </w:r>
          </w:p>
        </w:tc>
        <w:tc>
          <w:tcPr>
            <w:tcW w:w="1508" w:type="pct"/>
            <w:vAlign w:val="center"/>
          </w:tcPr>
          <w:p>
            <w:pPr>
              <w:contextualSpacing/>
              <w:rPr>
                <w:rFonts w:eastAsia="仿宋" w:cs="仿宋"/>
                <w:color w:val="000000"/>
                <w:szCs w:val="21"/>
              </w:rPr>
            </w:pPr>
            <w:r>
              <w:rPr>
                <w:rFonts w:hint="eastAsia" w:eastAsia="仿宋" w:cs="仿宋"/>
                <w:color w:val="000000"/>
                <w:szCs w:val="21"/>
              </w:rPr>
              <w:t>（如没有，则标明：×。）</w:t>
            </w:r>
          </w:p>
        </w:tc>
      </w:tr>
    </w:tbl>
    <w:p>
      <w:pPr>
        <w:spacing w:before="217" w:beforeLines="50"/>
        <w:contextualSpacing/>
        <w:outlineLvl w:val="0"/>
        <w:rPr>
          <w:rFonts w:eastAsia="仿宋" w:cs="仿宋"/>
          <w:b/>
          <w:bCs/>
          <w:sz w:val="32"/>
          <w:szCs w:val="32"/>
        </w:rPr>
      </w:pPr>
      <w:bookmarkStart w:id="4" w:name="_Toc36138908"/>
    </w:p>
    <w:p>
      <w:pPr>
        <w:numPr>
          <w:ilvl w:val="0"/>
          <w:numId w:val="1"/>
        </w:numPr>
        <w:spacing w:after="435" w:afterLines="100"/>
        <w:ind w:firstLine="643" w:firstLineChars="200"/>
        <w:contextualSpacing/>
        <w:outlineLvl w:val="0"/>
        <w:rPr>
          <w:rFonts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资格证明文件</w:t>
      </w:r>
      <w:bookmarkEnd w:id="4"/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企业法人营业执照或事业单位法人证书的复印件；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资质复印件（如有）；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信用证明：未被“信用中国”网站（</w:t>
      </w:r>
      <w:r>
        <w:fldChar w:fldCharType="begin"/>
      </w:r>
      <w:r>
        <w:instrText xml:space="preserve"> HYPERLINK "http://www.creditchina.gov.cn）列入失信被执行人和/" </w:instrText>
      </w:r>
      <w:r>
        <w:fldChar w:fldCharType="separate"/>
      </w:r>
      <w:r>
        <w:rPr>
          <w:rFonts w:hint="eastAsia" w:eastAsia="仿宋_GB2312"/>
          <w:sz w:val="28"/>
          <w:szCs w:val="28"/>
        </w:rPr>
        <w:t>www.creditchina</w:t>
      </w:r>
      <w:r>
        <w:rPr>
          <w:rFonts w:eastAsia="仿宋_GB2312"/>
          <w:sz w:val="28"/>
          <w:szCs w:val="28"/>
        </w:rPr>
        <w:t>.gov.cn</w:t>
      </w:r>
      <w:r>
        <w:rPr>
          <w:rFonts w:hint="eastAsia" w:eastAsia="仿宋_GB2312"/>
          <w:sz w:val="28"/>
          <w:szCs w:val="28"/>
        </w:rPr>
        <w:t>）列入失信被执行人和/</w:t>
      </w:r>
      <w:r>
        <w:rPr>
          <w:rFonts w:hint="eastAsia" w:eastAsia="仿宋_GB2312"/>
          <w:sz w:val="28"/>
          <w:szCs w:val="28"/>
        </w:rPr>
        <w:fldChar w:fldCharType="end"/>
      </w:r>
      <w:r>
        <w:rPr>
          <w:rFonts w:hint="eastAsia" w:eastAsia="仿宋_GB2312"/>
          <w:sz w:val="28"/>
          <w:szCs w:val="28"/>
        </w:rPr>
        <w:t>或重大税收违法案件当事人名单的证明；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近三年经营活动中无重大违法情况声明。</w:t>
      </w:r>
      <w:bookmarkStart w:id="5" w:name="_Toc370194543"/>
      <w:r>
        <w:rPr>
          <w:rFonts w:hint="eastAsia" w:eastAsia="仿宋_GB2312"/>
          <w:sz w:val="28"/>
          <w:szCs w:val="28"/>
        </w:rPr>
        <w:t>格式：</w:t>
      </w:r>
      <w:bookmarkEnd w:id="5"/>
    </w:p>
    <w:p>
      <w:pPr>
        <w:spacing w:line="300" w:lineRule="auto"/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声  明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本单位在近三年经营活动中，无重大违法记录。在近三年的已完和目前在执行项目合同履行过程中，无涉及诉讼或仲裁。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特此声明。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                              </w:t>
      </w:r>
      <w:r>
        <w:rPr>
          <w:rFonts w:hint="eastAsia" w:eastAsia="仿宋_GB2312"/>
          <w:sz w:val="28"/>
          <w:szCs w:val="28"/>
        </w:rPr>
        <w:t>单位（盖章）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2022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依法缴纳税收和社会保障资金的良好记录的声明（仅企业单位提供）。</w:t>
      </w:r>
      <w:bookmarkStart w:id="6" w:name="_Toc370194544"/>
      <w:r>
        <w:rPr>
          <w:rFonts w:hint="eastAsia" w:eastAsia="仿宋_GB2312"/>
          <w:sz w:val="28"/>
          <w:szCs w:val="28"/>
        </w:rPr>
        <w:t>格式：</w:t>
      </w:r>
      <w:bookmarkEnd w:id="6"/>
    </w:p>
    <w:p>
      <w:pPr>
        <w:spacing w:line="300" w:lineRule="auto"/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声  明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本单位成立以来，一直按照国家和地方有关规定，依法缴纳税收及社会保障资金，具有良好记录。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特此声明。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                              </w:t>
      </w:r>
      <w:r>
        <w:rPr>
          <w:rFonts w:hint="eastAsia" w:eastAsia="仿宋_GB2312"/>
          <w:sz w:val="28"/>
          <w:szCs w:val="28"/>
        </w:rPr>
        <w:t>单位（盖章）</w:t>
      </w:r>
    </w:p>
    <w:p>
      <w:pPr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2022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after="217" w:afterLines="50"/>
        <w:ind w:firstLine="643" w:firstLineChars="200"/>
        <w:outlineLvl w:val="0"/>
        <w:rPr>
          <w:rFonts w:eastAsia="黑体"/>
          <w:sz w:val="32"/>
          <w:szCs w:val="32"/>
        </w:rPr>
      </w:pPr>
      <w:bookmarkStart w:id="7" w:name="_Toc354761353"/>
      <w:bookmarkStart w:id="8" w:name="_Toc36138909"/>
      <w:r>
        <w:rPr>
          <w:rFonts w:hint="eastAsia" w:eastAsia="仿宋" w:cs="仿宋"/>
          <w:b/>
          <w:bCs/>
          <w:sz w:val="32"/>
          <w:szCs w:val="32"/>
        </w:rPr>
        <w:t>三、</w:t>
      </w:r>
      <w:bookmarkEnd w:id="7"/>
      <w:r>
        <w:rPr>
          <w:rFonts w:hint="eastAsia" w:eastAsia="仿宋" w:cs="仿宋"/>
          <w:b/>
          <w:bCs/>
          <w:sz w:val="32"/>
          <w:szCs w:val="32"/>
        </w:rPr>
        <w:t>拟投入本项委托业务的主要人员</w:t>
      </w:r>
      <w:bookmarkEnd w:id="8"/>
    </w:p>
    <w:p>
      <w:pPr>
        <w:contextualSpacing/>
        <w:jc w:val="center"/>
        <w:rPr>
          <w:rFonts w:eastAsia="仿宋" w:cs="仿宋"/>
          <w:b/>
          <w:szCs w:val="21"/>
        </w:rPr>
      </w:pPr>
      <w:r>
        <w:rPr>
          <w:rFonts w:hint="eastAsia" w:eastAsia="仿宋" w:cs="仿宋"/>
          <w:b/>
          <w:szCs w:val="21"/>
        </w:rPr>
        <w:t>拟投入本项委托业务的主要人员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3"/>
        <w:gridCol w:w="1248"/>
        <w:gridCol w:w="1662"/>
        <w:gridCol w:w="1109"/>
        <w:gridCol w:w="2564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319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746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994" w:type="pct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专业</w:t>
            </w:r>
          </w:p>
        </w:tc>
        <w:tc>
          <w:tcPr>
            <w:tcW w:w="663" w:type="pct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职称</w:t>
            </w:r>
          </w:p>
        </w:tc>
        <w:tc>
          <w:tcPr>
            <w:tcW w:w="1533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在本项工作中的分工</w:t>
            </w:r>
          </w:p>
        </w:tc>
        <w:tc>
          <w:tcPr>
            <w:tcW w:w="745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319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994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663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533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contextualSpacing/>
              <w:jc w:val="left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319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contextualSpacing/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994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663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533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contextualSpacing/>
              <w:jc w:val="left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319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994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663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533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contextualSpacing/>
              <w:jc w:val="left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319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994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663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533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contextualSpacing/>
              <w:jc w:val="left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319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994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663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533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contextualSpacing/>
              <w:jc w:val="left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319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994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663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533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contextualSpacing/>
              <w:jc w:val="left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319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994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663" w:type="pct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1533" w:type="pct"/>
            <w:vAlign w:val="center"/>
          </w:tcPr>
          <w:p>
            <w:pPr>
              <w:contextualSpacing/>
              <w:rPr>
                <w:rFonts w:eastAsia="仿宋" w:cs="仿宋"/>
                <w:szCs w:val="21"/>
              </w:rPr>
            </w:pPr>
          </w:p>
        </w:tc>
        <w:tc>
          <w:tcPr>
            <w:tcW w:w="745" w:type="pct"/>
            <w:vAlign w:val="center"/>
          </w:tcPr>
          <w:p>
            <w:pPr>
              <w:contextualSpacing/>
              <w:jc w:val="left"/>
              <w:rPr>
                <w:rFonts w:eastAsia="仿宋" w:cs="仿宋"/>
                <w:szCs w:val="21"/>
              </w:rPr>
            </w:pPr>
          </w:p>
        </w:tc>
      </w:tr>
    </w:tbl>
    <w:p>
      <w:pPr>
        <w:spacing w:before="435" w:beforeLines="100"/>
        <w:ind w:firstLine="643" w:firstLineChars="200"/>
        <w:outlineLvl w:val="0"/>
        <w:rPr>
          <w:rFonts w:eastAsia="仿宋" w:cs="仿宋"/>
          <w:b/>
          <w:bCs/>
          <w:sz w:val="32"/>
          <w:szCs w:val="32"/>
        </w:rPr>
      </w:pPr>
      <w:bookmarkStart w:id="9" w:name="_Toc354761374"/>
      <w:bookmarkStart w:id="10" w:name="_Toc36138910"/>
      <w:r>
        <w:rPr>
          <w:rFonts w:hint="eastAsia" w:eastAsia="仿宋" w:cs="仿宋"/>
          <w:b/>
          <w:bCs/>
          <w:sz w:val="32"/>
          <w:szCs w:val="32"/>
        </w:rPr>
        <w:t>四、业绩</w:t>
      </w:r>
      <w:bookmarkEnd w:id="9"/>
      <w:r>
        <w:rPr>
          <w:rFonts w:hint="eastAsia" w:eastAsia="仿宋" w:cs="仿宋"/>
          <w:b/>
          <w:bCs/>
          <w:sz w:val="32"/>
          <w:szCs w:val="32"/>
        </w:rPr>
        <w:t>及相关证明文件</w:t>
      </w:r>
      <w:bookmarkEnd w:id="10"/>
    </w:p>
    <w:p>
      <w:pPr>
        <w:contextualSpacing/>
        <w:jc w:val="center"/>
        <w:rPr>
          <w:rFonts w:eastAsia="仿宋" w:cs="仿宋"/>
          <w:b/>
          <w:sz w:val="24"/>
        </w:rPr>
      </w:pPr>
      <w:r>
        <w:rPr>
          <w:rFonts w:hint="eastAsia" w:eastAsia="仿宋" w:cs="仿宋"/>
          <w:b/>
          <w:sz w:val="24"/>
        </w:rPr>
        <w:t>近三年工作业绩一览表（2019-2021年）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586"/>
        <w:gridCol w:w="1364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52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2104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800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起止时间</w:t>
            </w:r>
          </w:p>
        </w:tc>
        <w:tc>
          <w:tcPr>
            <w:tcW w:w="1642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b/>
                <w:bCs/>
                <w:szCs w:val="21"/>
              </w:rPr>
            </w:pPr>
            <w:r>
              <w:rPr>
                <w:rFonts w:hint="eastAsia" w:eastAsia="仿宋" w:cs="仿宋"/>
                <w:b/>
                <w:bCs/>
                <w:szCs w:val="21"/>
              </w:rPr>
              <w:t>用户方验收结论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2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2104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1642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2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2104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1642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52" w:type="pct"/>
            <w:vAlign w:val="center"/>
          </w:tcPr>
          <w:p>
            <w:pPr>
              <w:contextualSpacing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2104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1642" w:type="pct"/>
            <w:vAlign w:val="center"/>
          </w:tcPr>
          <w:p>
            <w:pPr>
              <w:keepNext/>
              <w:keepLines/>
              <w:widowControl/>
              <w:contextualSpacing/>
              <w:jc w:val="center"/>
              <w:rPr>
                <w:rFonts w:eastAsia="仿宋" w:cs="仿宋"/>
                <w:b/>
                <w:bCs/>
                <w:spacing w:val="-48"/>
                <w:kern w:val="28"/>
                <w:szCs w:val="21"/>
              </w:rPr>
            </w:pPr>
          </w:p>
        </w:tc>
      </w:tr>
    </w:tbl>
    <w:p>
      <w:pPr>
        <w:contextualSpacing/>
        <w:jc w:val="left"/>
        <w:rPr>
          <w:szCs w:val="21"/>
        </w:rPr>
      </w:pPr>
      <w:r>
        <w:rPr>
          <w:rFonts w:hint="eastAsia"/>
          <w:szCs w:val="21"/>
        </w:rPr>
        <w:t>附：业绩证明复印件（请与上一览表顺序对应一致）</w:t>
      </w:r>
    </w:p>
    <w:p>
      <w:pPr>
        <w:spacing w:before="217" w:beforeLines="50"/>
        <w:ind w:firstLine="643" w:firstLineChars="200"/>
        <w:outlineLvl w:val="0"/>
        <w:rPr>
          <w:rFonts w:eastAsia="仿宋_GB2312"/>
          <w:sz w:val="24"/>
        </w:rPr>
      </w:pPr>
      <w:bookmarkStart w:id="11" w:name="_Toc36138911"/>
      <w:bookmarkStart w:id="12" w:name="_Toc354761392"/>
      <w:r>
        <w:rPr>
          <w:rFonts w:hint="eastAsia" w:eastAsia="仿宋" w:cs="仿宋"/>
          <w:b/>
          <w:bCs/>
          <w:sz w:val="32"/>
          <w:szCs w:val="32"/>
        </w:rPr>
        <w:t>五、保障措施</w:t>
      </w:r>
      <w:bookmarkEnd w:id="11"/>
      <w:bookmarkEnd w:id="12"/>
    </w:p>
    <w:p>
      <w:pPr>
        <w:spacing w:line="360" w:lineRule="auto"/>
        <w:contextualSpacing/>
        <w:jc w:val="center"/>
        <w:outlineLvl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24"/>
        </w:rPr>
        <w:br w:type="page"/>
      </w:r>
      <w:bookmarkStart w:id="13" w:name="_Toc36138912"/>
      <w:r>
        <w:rPr>
          <w:rFonts w:hint="eastAsia" w:eastAsia="仿宋_GB2312"/>
          <w:b/>
          <w:sz w:val="32"/>
          <w:szCs w:val="32"/>
        </w:rPr>
        <w:t>第二部分 技术方案</w:t>
      </w:r>
    </w:p>
    <w:bookmarkEnd w:id="13"/>
    <w:p/>
    <w:p>
      <w:pPr>
        <w:numPr>
          <w:ilvl w:val="0"/>
          <w:numId w:val="2"/>
        </w:numPr>
        <w:spacing w:before="217" w:beforeLines="50" w:line="360" w:lineRule="auto"/>
        <w:ind w:firstLine="643" w:firstLineChars="200"/>
        <w:contextualSpacing/>
        <w:outlineLvl w:val="0"/>
        <w:rPr>
          <w:rFonts w:eastAsia="仿宋" w:cs="仿宋"/>
          <w:b/>
          <w:bCs/>
          <w:sz w:val="32"/>
          <w:szCs w:val="32"/>
        </w:rPr>
      </w:pPr>
      <w:bookmarkStart w:id="14" w:name="_Toc36138913"/>
      <w:r>
        <w:rPr>
          <w:rFonts w:hint="eastAsia" w:eastAsia="仿宋" w:cs="仿宋"/>
          <w:b/>
          <w:bCs/>
          <w:sz w:val="32"/>
          <w:szCs w:val="32"/>
        </w:rPr>
        <w:t>目标任务</w:t>
      </w:r>
      <w:bookmarkEnd w:id="14"/>
      <w:bookmarkStart w:id="15" w:name="_Toc36138914"/>
    </w:p>
    <w:p>
      <w:pPr>
        <w:numPr>
          <w:ilvl w:val="0"/>
          <w:numId w:val="2"/>
        </w:numPr>
        <w:spacing w:before="217" w:beforeLines="50" w:line="360" w:lineRule="auto"/>
        <w:ind w:firstLine="643" w:firstLineChars="200"/>
        <w:contextualSpacing/>
        <w:outlineLvl w:val="0"/>
        <w:rPr>
          <w:rFonts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拟采用的技术路线及工作方法</w:t>
      </w:r>
      <w:bookmarkEnd w:id="15"/>
    </w:p>
    <w:p>
      <w:pPr>
        <w:spacing w:before="217" w:beforeLines="50" w:line="360" w:lineRule="auto"/>
        <w:ind w:firstLine="643" w:firstLineChars="200"/>
        <w:contextualSpacing/>
        <w:outlineLvl w:val="0"/>
        <w:rPr>
          <w:rFonts w:eastAsia="仿宋" w:cs="仿宋"/>
          <w:b/>
          <w:bCs/>
          <w:sz w:val="32"/>
          <w:szCs w:val="32"/>
        </w:rPr>
      </w:pPr>
      <w:bookmarkStart w:id="16" w:name="_Toc36138915"/>
      <w:r>
        <w:rPr>
          <w:rFonts w:hint="eastAsia" w:eastAsia="仿宋" w:cs="仿宋"/>
          <w:b/>
          <w:bCs/>
          <w:sz w:val="32"/>
          <w:szCs w:val="32"/>
        </w:rPr>
        <w:t>三、工作部署</w:t>
      </w:r>
      <w:bookmarkEnd w:id="16"/>
      <w:r>
        <w:rPr>
          <w:rFonts w:hint="eastAsia" w:eastAsia="仿宋" w:cs="仿宋"/>
          <w:b/>
          <w:bCs/>
          <w:sz w:val="32"/>
          <w:szCs w:val="32"/>
        </w:rPr>
        <w:t>及进度安排</w:t>
      </w:r>
    </w:p>
    <w:p>
      <w:pPr>
        <w:spacing w:before="217" w:beforeLines="50" w:line="360" w:lineRule="auto"/>
        <w:ind w:firstLine="643" w:firstLineChars="200"/>
        <w:contextualSpacing/>
        <w:outlineLvl w:val="0"/>
        <w:rPr>
          <w:rFonts w:eastAsia="仿宋" w:cs="仿宋"/>
          <w:b/>
          <w:bCs/>
          <w:sz w:val="32"/>
          <w:szCs w:val="32"/>
        </w:rPr>
      </w:pPr>
      <w:bookmarkStart w:id="17" w:name="_Toc36138916"/>
      <w:r>
        <w:rPr>
          <w:rFonts w:hint="eastAsia" w:eastAsia="仿宋" w:cs="仿宋"/>
          <w:b/>
          <w:bCs/>
          <w:sz w:val="32"/>
          <w:szCs w:val="32"/>
        </w:rPr>
        <w:t>四、预期成果</w:t>
      </w:r>
      <w:bookmarkEnd w:id="17"/>
    </w:p>
    <w:p>
      <w:pPr>
        <w:spacing w:before="217" w:beforeLines="50" w:line="360" w:lineRule="auto"/>
        <w:ind w:firstLine="643" w:firstLineChars="200"/>
        <w:contextualSpacing/>
        <w:outlineLvl w:val="0"/>
        <w:rPr>
          <w:rFonts w:eastAsia="仿宋" w:cs="仿宋"/>
          <w:b/>
          <w:bCs/>
          <w:sz w:val="32"/>
          <w:szCs w:val="32"/>
        </w:rPr>
      </w:pPr>
      <w:bookmarkStart w:id="18" w:name="_Toc36138917"/>
      <w:r>
        <w:rPr>
          <w:rFonts w:hint="eastAsia" w:eastAsia="仿宋" w:cs="仿宋"/>
          <w:b/>
          <w:bCs/>
          <w:sz w:val="32"/>
          <w:szCs w:val="32"/>
        </w:rPr>
        <w:t>五、质量承诺及后期服务</w:t>
      </w:r>
      <w:bookmarkEnd w:id="18"/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D189F"/>
    <w:multiLevelType w:val="singleLevel"/>
    <w:tmpl w:val="A80D18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6FC3FC"/>
    <w:multiLevelType w:val="singleLevel"/>
    <w:tmpl w:val="DE6FC3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TNmMmYyMmFlMjJkNmYyNzRiNzdiNWZhNTYyYjEifQ=="/>
  </w:docVars>
  <w:rsids>
    <w:rsidRoot w:val="00000000"/>
    <w:rsid w:val="2BA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character" w:styleId="7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2022-04-29T00:28:51Z</dcterms:created>
  <dc:creator>86158</dc:creator>
  <cp:lastModifiedBy>姜</cp:lastModifiedBy>
  <dcterms:modified xsi:type="dcterms:W3CDTF">2022-04-29T00:29:42Z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C06C76D0934143BCB3D91520F0501D8D</vt:lpwstr>
  </property>
</Properties>
</file>