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：委托业务优选报名表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中国地质调查局油气资源调查中心委托业务优选报名表</w:t>
      </w:r>
    </w:p>
    <w:tbl>
      <w:tblPr>
        <w:tblStyle w:val="3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2127"/>
        <w:gridCol w:w="1985"/>
        <w:gridCol w:w="1984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委托业务名称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参与比选</w:t>
            </w: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hint="eastAsia" w:eastAsia="仿宋" w:cs="宋体"/>
                <w:b/>
                <w:bCs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ind w:firstLine="1260" w:firstLineChars="450"/>
        <w:rPr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hint="eastAsia" w:eastAsia="仿宋" w:cs="宋体"/>
          <w:sz w:val="28"/>
          <w:szCs w:val="28"/>
        </w:rPr>
        <w:t xml:space="preserve">     日期: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TNmMmYyMmFlMjJkNmYyNzRiNzdiNWZhNTYyYjEifQ=="/>
  </w:docVars>
  <w:rsids>
    <w:rsidRoot w:val="00000000"/>
    <w:rsid w:val="0C3E4634"/>
    <w:rsid w:val="36D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2022-04-29T00:27:35Z</dcterms:created>
  <dc:creator>86158</dc:creator>
  <cp:lastModifiedBy>姜</cp:lastModifiedBy>
  <dcterms:modified xsi:type="dcterms:W3CDTF">2022-04-29T00:28:21Z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89FAF724CE9C4281ADD61712FC4B3CBD</vt:lpwstr>
  </property>
</Properties>
</file>