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0DAB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667AE6">
        <w:rPr>
          <w:rFonts w:asciiTheme="minorEastAsia" w:hAnsiTheme="minorEastAsia" w:cs="宋体" w:hint="eastAsia"/>
          <w:kern w:val="0"/>
          <w:sz w:val="28"/>
          <w:szCs w:val="28"/>
        </w:rPr>
        <w:t xml:space="preserve">附件1 </w:t>
      </w:r>
    </w:p>
    <w:p w14:paraId="1B04913A" w14:textId="77777777" w:rsidR="000F2029" w:rsidRPr="00E034A2" w:rsidRDefault="000F2029" w:rsidP="000F2029">
      <w:pPr>
        <w:jc w:val="center"/>
        <w:rPr>
          <w:rFonts w:asciiTheme="minorEastAsia" w:hAnsiTheme="minorEastAsia" w:cs="宋体"/>
          <w:b/>
          <w:kern w:val="0"/>
          <w:sz w:val="28"/>
          <w:szCs w:val="28"/>
        </w:rPr>
      </w:pPr>
      <w:r w:rsidRPr="00667AE6">
        <w:rPr>
          <w:rFonts w:asciiTheme="minorEastAsia" w:hAnsiTheme="minorEastAsia" w:cs="宋体" w:hint="eastAsia"/>
          <w:b/>
          <w:kern w:val="0"/>
          <w:sz w:val="28"/>
          <w:szCs w:val="28"/>
        </w:rPr>
        <w:t>技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 w:rsidRPr="00667AE6">
        <w:rPr>
          <w:rFonts w:asciiTheme="minorEastAsia" w:hAnsiTheme="minorEastAsia" w:cs="宋体" w:hint="eastAsia"/>
          <w:b/>
          <w:kern w:val="0"/>
          <w:sz w:val="28"/>
          <w:szCs w:val="28"/>
        </w:rPr>
        <w:t>术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 w:rsidRPr="00667AE6">
        <w:rPr>
          <w:rFonts w:asciiTheme="minorEastAsia" w:hAnsiTheme="minorEastAsia" w:cs="宋体" w:hint="eastAsia"/>
          <w:b/>
          <w:kern w:val="0"/>
          <w:sz w:val="28"/>
          <w:szCs w:val="28"/>
        </w:rPr>
        <w:t>指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 w:rsidRPr="00667AE6">
        <w:rPr>
          <w:rFonts w:asciiTheme="minorEastAsia" w:hAnsiTheme="minorEastAsia" w:cs="宋体" w:hint="eastAsia"/>
          <w:b/>
          <w:kern w:val="0"/>
          <w:sz w:val="28"/>
          <w:szCs w:val="28"/>
        </w:rPr>
        <w:t>标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 w:rsidRPr="00667AE6">
        <w:rPr>
          <w:rFonts w:asciiTheme="minorEastAsia" w:hAnsiTheme="minorEastAsia" w:cs="宋体" w:hint="eastAsia"/>
          <w:b/>
          <w:kern w:val="0"/>
          <w:sz w:val="28"/>
          <w:szCs w:val="28"/>
        </w:rPr>
        <w:t>文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 w:rsidRPr="00667AE6">
        <w:rPr>
          <w:rFonts w:asciiTheme="minorEastAsia" w:hAnsiTheme="minorEastAsia" w:cs="宋体" w:hint="eastAsia"/>
          <w:b/>
          <w:kern w:val="0"/>
          <w:sz w:val="28"/>
          <w:szCs w:val="28"/>
        </w:rPr>
        <w:t>件</w:t>
      </w:r>
    </w:p>
    <w:p w14:paraId="19442E9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</w:p>
    <w:p w14:paraId="67BD475A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包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自然资源综合调查野外数据采集仪器</w:t>
      </w:r>
    </w:p>
    <w:p w14:paraId="63672D5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1）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屏幕尺寸：≥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12.6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英寸；</w:t>
      </w:r>
    </w:p>
    <w:p w14:paraId="08448203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（2）接口类型：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USB TYPE-C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473C612A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（3）连接方式：蓝牙、W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IFI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72686B4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（4）对比度：≥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10000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: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2AE9BAD9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（5）色准：ΔE＜0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.5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63B1E821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（6）屏幕类型：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OLED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3B2316E6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7）分辨率：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2560*1600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4C325862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（8）处理器性能：≥麒麟9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000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427597D8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（9）运行内存：≥8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G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344F170E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）存储空间：≥2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56G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593448E7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）摄像头：前置≥8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万像素，后置≥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1300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万像素；</w:t>
      </w:r>
    </w:p>
    <w:p w14:paraId="45DDB76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）配件：键盘+手写笔；</w:t>
      </w:r>
    </w:p>
    <w:p w14:paraId="65D2FE48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2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）电池容量：≥1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0000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毫安。</w:t>
      </w:r>
    </w:p>
    <w:p w14:paraId="6A71EBA4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</w:p>
    <w:p w14:paraId="2F69EA77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包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2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自然资源综合调查林地类特征对比观测仪器</w:t>
      </w:r>
    </w:p>
    <w:p w14:paraId="0D54A2B0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（1）主摄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CMOS尺寸：1/2.0英寸；</w:t>
      </w:r>
    </w:p>
    <w:p w14:paraId="02F1EA0C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（2）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视频拍摄能力：4K 60P；</w:t>
      </w:r>
    </w:p>
    <w:p w14:paraId="15AC7301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（3）实时图传质量：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1080p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13C49A07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4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）主摄像头：≥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1200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万像素；</w:t>
      </w:r>
    </w:p>
    <w:p w14:paraId="7855AC8C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5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）操控方式：遥控器控制；</w:t>
      </w:r>
    </w:p>
    <w:p w14:paraId="09C964E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6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最大信号有效距离：5-7km；</w:t>
      </w:r>
    </w:p>
    <w:p w14:paraId="0E31D1DC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7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）最大飞行时间：≥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34分钟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284C9EC5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8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）最大抗风速：≥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5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级风；</w:t>
      </w:r>
    </w:p>
    <w:p w14:paraId="1E73A7BC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9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）电池容量：≥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40.42Wh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55F6ABAA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）支持接口类型：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Lightning；Micro USB；USB-C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732486D3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</w:p>
    <w:p w14:paraId="5B554656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包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3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高清影像含历史高程矢量路网模型加密锁</w:t>
      </w:r>
    </w:p>
    <w:p w14:paraId="71782A7B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（1）高清地图下载方式：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支持自动选择省市县选择区域边界下载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支持矩形、多边形自由选择下载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支持自有边界导入下载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支持设定经纬度值下载；</w:t>
      </w:r>
    </w:p>
    <w:p w14:paraId="2A029756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（2）投影坐标系转换：支持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WGS84、Xi'an80、Beijing54、CGCS2000相互转换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，支持卫星图像、矢量数据的投影转换，支持输入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7参数或者3参数转换；</w:t>
      </w:r>
    </w:p>
    <w:p w14:paraId="4074923D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（3）地图数据分析：提供坐标定位工具，距离测量、面积和周长计算，点、线、面在线标注、矢量保存，地形剖面图生成、分析工具；支持多格式数据导入、导出，包括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kml、gpx、plt、shp等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531AF963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（4）支持等高线地形图数据服务以及离线地图二次开发、一键离线地图服务。</w:t>
      </w:r>
    </w:p>
    <w:p w14:paraId="4CDE32E4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</w:p>
    <w:p w14:paraId="03532C33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包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4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模型加密锁</w:t>
      </w:r>
    </w:p>
    <w:p w14:paraId="28D34C10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（1）轨迹查询；数据传输协议完全解译；</w:t>
      </w:r>
    </w:p>
    <w:p w14:paraId="4D19C9B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（2）支持矢量标注、格式转换、面积量算、坐标定位、地名搜索、地形分析；</w:t>
      </w:r>
    </w:p>
    <w:p w14:paraId="715D7D40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（3）支持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WGS84、西安80、北京54、国家2000以及地方独立坐标系等多种坐标系及投影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2A9AEA6D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（4）支持与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AutoCAD、ArcGIS、CASS、MapGIS、Eardas、GoogleEarth等常见行业应用软件无缝对接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142019EA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（5）支持导出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DXF、SHP、CSV、DAT、KML、KMZ、TXT等多种数据格式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2E8ECFF8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</w:p>
    <w:p w14:paraId="37CD2C25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包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5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 xml:space="preserve">. 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自然资源综合调查遥感数据保密显示设备</w:t>
      </w:r>
    </w:p>
    <w:p w14:paraId="5523531E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1）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屏幕尺寸：≥3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4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英寸；</w:t>
      </w:r>
    </w:p>
    <w:p w14:paraId="47389145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（2）接口类型：H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DMI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及D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P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6029E911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（3）色彩数：≥1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0.7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亿；</w:t>
      </w:r>
    </w:p>
    <w:p w14:paraId="42DF2BAF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（4）亮度：≥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350cd/㎡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069BB1BE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（5）刷新率：≥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165Hz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1DFE7F59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（6）屏幕类型：W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QHD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47682B16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（7）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曲率：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1500R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；</w:t>
      </w:r>
    </w:p>
    <w:p w14:paraId="0249B5DA" w14:textId="77777777" w:rsidR="000F2029" w:rsidRPr="00E034A2" w:rsidRDefault="000F2029" w:rsidP="000F2029">
      <w:pPr>
        <w:rPr>
          <w:rFonts w:asciiTheme="minorEastAsia" w:hAnsiTheme="minorEastAsia" w:cs="宋体"/>
          <w:kern w:val="0"/>
          <w:sz w:val="28"/>
          <w:szCs w:val="28"/>
        </w:rPr>
      </w:pP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8）分辨率：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≥</w:t>
      </w:r>
      <w:r w:rsidRPr="00E034A2">
        <w:rPr>
          <w:rFonts w:asciiTheme="minorEastAsia" w:hAnsiTheme="minorEastAsia" w:cs="宋体"/>
          <w:kern w:val="0"/>
          <w:sz w:val="28"/>
          <w:szCs w:val="28"/>
        </w:rPr>
        <w:t>3440*1440</w:t>
      </w:r>
      <w:r w:rsidRPr="00E034A2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60D20AEA" w14:textId="77777777" w:rsidR="000F2029" w:rsidRPr="00E034A2" w:rsidRDefault="000F2029" w:rsidP="000F2029">
      <w:pPr>
        <w:widowControl/>
        <w:shd w:val="clear" w:color="auto" w:fill="FFFFFF"/>
        <w:spacing w:line="465" w:lineRule="atLeast"/>
        <w:rPr>
          <w:rFonts w:asciiTheme="minorEastAsia" w:hAnsiTheme="minorEastAsia" w:cs="宋体"/>
          <w:kern w:val="0"/>
          <w:sz w:val="28"/>
          <w:szCs w:val="28"/>
        </w:rPr>
      </w:pPr>
    </w:p>
    <w:p w14:paraId="6B25D77F" w14:textId="372649BA" w:rsidR="00891198" w:rsidRPr="000F2029" w:rsidRDefault="00891198" w:rsidP="000F2029">
      <w:bookmarkStart w:id="0" w:name="_GoBack"/>
      <w:bookmarkEnd w:id="0"/>
    </w:p>
    <w:sectPr w:rsidR="00891198" w:rsidRPr="000F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29F3" w14:textId="77777777" w:rsidR="0031272A" w:rsidRDefault="0031272A" w:rsidP="009E034E">
      <w:r>
        <w:separator/>
      </w:r>
    </w:p>
  </w:endnote>
  <w:endnote w:type="continuationSeparator" w:id="0">
    <w:p w14:paraId="42556844" w14:textId="77777777" w:rsidR="0031272A" w:rsidRDefault="0031272A" w:rsidP="009E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FD277" w14:textId="77777777" w:rsidR="0031272A" w:rsidRDefault="0031272A" w:rsidP="009E034E">
      <w:r>
        <w:separator/>
      </w:r>
    </w:p>
  </w:footnote>
  <w:footnote w:type="continuationSeparator" w:id="0">
    <w:p w14:paraId="52F6CB85" w14:textId="77777777" w:rsidR="0031272A" w:rsidRDefault="0031272A" w:rsidP="009E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2D"/>
    <w:rsid w:val="00002076"/>
    <w:rsid w:val="00065392"/>
    <w:rsid w:val="000F2029"/>
    <w:rsid w:val="00115A8D"/>
    <w:rsid w:val="00171A52"/>
    <w:rsid w:val="002521B7"/>
    <w:rsid w:val="002573CF"/>
    <w:rsid w:val="00273346"/>
    <w:rsid w:val="002B55BE"/>
    <w:rsid w:val="002D3BE6"/>
    <w:rsid w:val="0031272A"/>
    <w:rsid w:val="00376568"/>
    <w:rsid w:val="003C3F88"/>
    <w:rsid w:val="004134D5"/>
    <w:rsid w:val="00432937"/>
    <w:rsid w:val="004454E5"/>
    <w:rsid w:val="0044678F"/>
    <w:rsid w:val="004C6B9D"/>
    <w:rsid w:val="004F5EFD"/>
    <w:rsid w:val="005031AD"/>
    <w:rsid w:val="00544215"/>
    <w:rsid w:val="005E6C95"/>
    <w:rsid w:val="00663DD0"/>
    <w:rsid w:val="00691F0D"/>
    <w:rsid w:val="00696873"/>
    <w:rsid w:val="006F519C"/>
    <w:rsid w:val="006F545E"/>
    <w:rsid w:val="00707BEC"/>
    <w:rsid w:val="00722EFE"/>
    <w:rsid w:val="007949CA"/>
    <w:rsid w:val="007F6BFD"/>
    <w:rsid w:val="00835D2D"/>
    <w:rsid w:val="00891198"/>
    <w:rsid w:val="009E034E"/>
    <w:rsid w:val="00A670E7"/>
    <w:rsid w:val="00BB2971"/>
    <w:rsid w:val="00C279BC"/>
    <w:rsid w:val="00C431EA"/>
    <w:rsid w:val="00C442E9"/>
    <w:rsid w:val="00F340AA"/>
    <w:rsid w:val="00F50C94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66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3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Qingchengshi</dc:creator>
  <cp:keywords/>
  <dc:description/>
  <cp:lastModifiedBy>中国地质调查局成都地质调查中心</cp:lastModifiedBy>
  <cp:revision>38</cp:revision>
  <dcterms:created xsi:type="dcterms:W3CDTF">2022-04-24T01:04:00Z</dcterms:created>
  <dcterms:modified xsi:type="dcterms:W3CDTF">2022-04-24T08:51:00Z</dcterms:modified>
</cp:coreProperties>
</file>