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Theme="minorEastAsia" w:hAnsiTheme="minorEastAsia" w:eastAsiaTheme="minorEastAsia" w:cstheme="minorEastAsia"/>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6"/>
          <w:szCs w:val="36"/>
          <w14:textFill>
            <w14:solidFill>
              <w14:schemeClr w14:val="tx1"/>
            </w14:solidFill>
          </w14:textFill>
        </w:rPr>
        <w:t xml:space="preserve"> 中国地质环境监测院2020年信息化委托业务</w:t>
      </w:r>
    </w:p>
    <w:p>
      <w:pPr>
        <w:pStyle w:val="2"/>
        <w:keepNext w:val="0"/>
        <w:keepLines w:val="0"/>
        <w:pageBreakBefore w:val="0"/>
        <w:widowControl w:val="0"/>
        <w:kinsoku/>
        <w:wordWrap/>
        <w:overflowPunct/>
        <w:topLinePunct w:val="0"/>
        <w:autoSpaceDE/>
        <w:autoSpaceDN/>
        <w:bidi w:val="0"/>
        <w:adjustRightInd/>
        <w:snapToGrid w:val="0"/>
        <w:spacing w:after="157" w:afterLines="50"/>
        <w:jc w:val="center"/>
        <w:textAlignment w:val="auto"/>
        <w:outlineLvl w:val="9"/>
        <w:rPr>
          <w:rFonts w:hint="eastAsia" w:eastAsiaTheme="minorEastAsia"/>
          <w:b/>
          <w:bCs/>
          <w:sz w:val="28"/>
          <w:szCs w:val="28"/>
          <w:lang w:eastAsia="zh-CN"/>
        </w:rPr>
      </w:pPr>
      <w:r>
        <w:rPr>
          <w:rFonts w:hint="eastAsia" w:asciiTheme="minorEastAsia" w:hAnsiTheme="minorEastAsia" w:eastAsiaTheme="minorEastAsia" w:cstheme="minorEastAsia"/>
          <w:b/>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lang w:val="en-US" w:eastAsia="zh-CN"/>
          <w14:textFill>
            <w14:solidFill>
              <w14:schemeClr w14:val="tx1"/>
            </w14:solidFill>
          </w14:textFill>
        </w:rPr>
        <w:t>招标编号：GXTC-A-20700021</w:t>
      </w:r>
      <w:r>
        <w:rPr>
          <w:rFonts w:hint="eastAsia" w:asciiTheme="minorEastAsia" w:hAnsiTheme="minorEastAsia" w:eastAsiaTheme="minorEastAsia" w:cstheme="minorEastAsia"/>
          <w:b/>
          <w:bCs/>
          <w:color w:val="000000" w:themeColor="text1"/>
          <w:kern w:val="0"/>
          <w:sz w:val="28"/>
          <w:szCs w:val="28"/>
          <w:lang w:eastAsia="zh-CN"/>
          <w14:textFill>
            <w14:solidFill>
              <w14:schemeClr w14:val="tx1"/>
            </w14:solidFill>
          </w14:textFill>
        </w:rPr>
        <w:t>）</w:t>
      </w:r>
    </w:p>
    <w:p>
      <w:pPr>
        <w:autoSpaceDE w:val="0"/>
        <w:autoSpaceDN w:val="0"/>
        <w:adjustRightInd w:val="0"/>
        <w:snapToGrid w:val="0"/>
        <w:spacing w:afterLines="50" w:line="360" w:lineRule="auto"/>
        <w:jc w:val="center"/>
        <w:outlineLvl w:val="0"/>
        <w:rPr>
          <w:rFonts w:asciiTheme="minorEastAsia" w:hAnsiTheme="minorEastAsia" w:eastAsiaTheme="minorEastAsia" w:cstheme="minorEastAsia"/>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6"/>
          <w:szCs w:val="36"/>
          <w14:textFill>
            <w14:solidFill>
              <w14:schemeClr w14:val="tx1"/>
            </w14:solidFill>
          </w14:textFill>
        </w:rPr>
        <w:t>招标公告</w:t>
      </w:r>
    </w:p>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p>
      <w:pPr>
        <w:numPr>
          <w:ilvl w:val="0"/>
          <w:numId w:val="1"/>
        </w:numPr>
        <w:tabs>
          <w:tab w:val="left" w:pos="709"/>
        </w:tabs>
        <w:autoSpaceDE w:val="0"/>
        <w:autoSpaceDN w:val="0"/>
        <w:adjustRightInd w:val="0"/>
        <w:snapToGrid w:val="0"/>
        <w:spacing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受中国地质环境监测院委托，国信招标集团股份有限公司对</w:t>
      </w:r>
      <w:r>
        <w:rPr>
          <w:rFonts w:hint="eastAsia" w:asciiTheme="minorEastAsia" w:hAnsiTheme="minorEastAsia" w:eastAsiaTheme="minorEastAsia" w:cstheme="minorEastAsia"/>
          <w:color w:val="000000"/>
          <w:kern w:val="0"/>
          <w:sz w:val="24"/>
        </w:rPr>
        <w:t>2020年信息化委托业务</w:t>
      </w:r>
      <w:r>
        <w:rPr>
          <w:rFonts w:hint="eastAsia" w:asciiTheme="minorEastAsia" w:hAnsiTheme="minorEastAsia" w:eastAsiaTheme="minorEastAsia" w:cstheme="minorEastAsia"/>
          <w:color w:val="000000" w:themeColor="text1"/>
          <w:kern w:val="0"/>
          <w:sz w:val="24"/>
          <w14:textFill>
            <w14:solidFill>
              <w14:schemeClr w14:val="tx1"/>
            </w14:solidFill>
          </w14:textFill>
        </w:rPr>
        <w:t>（招标编号/包号：GXTC-A-20700021/01/02/03/04）进行国内公开招标。欢迎国内合格的投标人参加投标。</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采购内容</w:t>
      </w:r>
    </w:p>
    <w:tbl>
      <w:tblPr>
        <w:tblStyle w:val="3"/>
        <w:tblW w:w="89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0"/>
        <w:gridCol w:w="1835"/>
        <w:gridCol w:w="2773"/>
        <w:gridCol w:w="1082"/>
        <w:gridCol w:w="1230"/>
        <w:gridCol w:w="1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blHeader/>
          <w:jc w:val="center"/>
        </w:trPr>
        <w:tc>
          <w:tcPr>
            <w:tcW w:w="650" w:type="dxa"/>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包号</w:t>
            </w:r>
          </w:p>
        </w:tc>
        <w:tc>
          <w:tcPr>
            <w:tcW w:w="1835" w:type="dxa"/>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包段名称</w:t>
            </w:r>
          </w:p>
        </w:tc>
        <w:tc>
          <w:tcPr>
            <w:tcW w:w="2773" w:type="dxa"/>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招标内容</w:t>
            </w:r>
          </w:p>
        </w:tc>
        <w:tc>
          <w:tcPr>
            <w:tcW w:w="1082" w:type="dxa"/>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建设周期</w:t>
            </w:r>
          </w:p>
        </w:tc>
        <w:tc>
          <w:tcPr>
            <w:tcW w:w="1230" w:type="dxa"/>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地点</w:t>
            </w:r>
          </w:p>
        </w:tc>
        <w:tc>
          <w:tcPr>
            <w:tcW w:w="1410" w:type="dxa"/>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预算金额(人民币万元)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5" w:hRule="atLeast"/>
          <w:jc w:val="center"/>
        </w:trPr>
        <w:tc>
          <w:tcPr>
            <w:tcW w:w="65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w:t>
            </w:r>
          </w:p>
        </w:tc>
        <w:tc>
          <w:tcPr>
            <w:tcW w:w="1835" w:type="dxa"/>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全国地质灾害信息平台软件开发（2020年度）</w:t>
            </w:r>
          </w:p>
        </w:tc>
        <w:tc>
          <w:tcPr>
            <w:tcW w:w="277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1.工作方案编制</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2.国家级与省级地质灾害数据库和信息系统互联互通与动态更新模块开发</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3.全国地质灾害信息平台相关系统开发与升级</w:t>
            </w:r>
          </w:p>
        </w:tc>
        <w:tc>
          <w:tcPr>
            <w:tcW w:w="108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2020年</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月-2020年</w:t>
            </w:r>
            <w:r>
              <w:rPr>
                <w:rFonts w:hint="eastAsia" w:asciiTheme="minorEastAsia" w:hAnsiTheme="minorEastAsia" w:eastAsiaTheme="minorEastAsia" w:cstheme="minorEastAsia"/>
                <w:kern w:val="0"/>
                <w:szCs w:val="21"/>
                <w:lang w:val="en-US" w:eastAsia="zh-CN"/>
              </w:rPr>
              <w:t>11</w:t>
            </w:r>
            <w:r>
              <w:rPr>
                <w:rFonts w:hint="eastAsia" w:asciiTheme="minorEastAsia" w:hAnsiTheme="minorEastAsia" w:eastAsiaTheme="minorEastAsia" w:cstheme="minorEastAsia"/>
                <w:kern w:val="0"/>
                <w:szCs w:val="21"/>
              </w:rPr>
              <w:t>月3</w:t>
            </w:r>
            <w:r>
              <w:rPr>
                <w:rFonts w:hint="eastAsia" w:asciiTheme="minorEastAsia" w:hAnsiTheme="minorEastAsia" w:eastAsiaTheme="minorEastAsia" w:cstheme="minorEastAsia"/>
                <w:kern w:val="0"/>
                <w:szCs w:val="21"/>
                <w:lang w:val="en-US" w:eastAsia="zh-CN"/>
              </w:rPr>
              <w:t>0</w:t>
            </w:r>
            <w:r>
              <w:rPr>
                <w:rFonts w:hint="eastAsia" w:asciiTheme="minorEastAsia" w:hAnsiTheme="minorEastAsia" w:eastAsiaTheme="minorEastAsia" w:cstheme="minorEastAsia"/>
                <w:kern w:val="0"/>
                <w:szCs w:val="21"/>
              </w:rPr>
              <w:t>日</w:t>
            </w:r>
          </w:p>
        </w:tc>
        <w:tc>
          <w:tcPr>
            <w:tcW w:w="123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招标人指定地点</w:t>
            </w:r>
          </w:p>
        </w:tc>
        <w:tc>
          <w:tcPr>
            <w:tcW w:w="141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2" w:hRule="atLeast"/>
          <w:jc w:val="center"/>
        </w:trPr>
        <w:tc>
          <w:tcPr>
            <w:tcW w:w="650" w:type="dxa"/>
            <w:vAlign w:val="center"/>
          </w:tcPr>
          <w:p>
            <w:pPr>
              <w:widowControl/>
              <w:jc w:val="center"/>
              <w:rPr>
                <w:rFonts w:asciiTheme="minorEastAsia" w:hAnsiTheme="minorEastAsia" w:eastAsiaTheme="minorEastAsia" w:cstheme="minorEastAsia"/>
                <w:szCs w:val="21"/>
              </w:rPr>
            </w:pPr>
            <w:bookmarkStart w:id="0" w:name="OLE_LINK14" w:colFirst="1" w:colLast="5"/>
            <w:r>
              <w:rPr>
                <w:rFonts w:hint="eastAsia" w:asciiTheme="minorEastAsia" w:hAnsiTheme="minorEastAsia" w:eastAsiaTheme="minorEastAsia" w:cstheme="minorEastAsia"/>
                <w:szCs w:val="21"/>
              </w:rPr>
              <w:t>02</w:t>
            </w:r>
          </w:p>
        </w:tc>
        <w:tc>
          <w:tcPr>
            <w:tcW w:w="1835" w:type="dxa"/>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全国水文地质与水资源调查信息平台研发（2020-2021年度）</w:t>
            </w:r>
          </w:p>
        </w:tc>
        <w:tc>
          <w:tcPr>
            <w:tcW w:w="2773" w:type="dxa"/>
            <w:vAlign w:val="center"/>
          </w:tcPr>
          <w:p>
            <w:pPr>
              <w:widowControl/>
              <w:jc w:val="left"/>
              <w:rPr>
                <w:rFonts w:hint="eastAsia" w:ascii="宋体" w:hAnsi="宋体" w:eastAsia="宋体" w:cs="宋体"/>
                <w:szCs w:val="21"/>
              </w:rPr>
            </w:pPr>
            <w:r>
              <w:rPr>
                <w:rFonts w:hint="eastAsia" w:ascii="宋体" w:hAnsi="宋体" w:eastAsia="宋体" w:cs="宋体"/>
                <w:szCs w:val="21"/>
              </w:rPr>
              <w:t>1．修订信息平台总体设计以及数据库建库指南（2020年）</w:t>
            </w:r>
          </w:p>
          <w:p>
            <w:pPr>
              <w:widowControl/>
              <w:jc w:val="left"/>
              <w:rPr>
                <w:rFonts w:hint="eastAsia" w:ascii="宋体" w:hAnsi="宋体" w:eastAsia="宋体" w:cs="宋体"/>
                <w:szCs w:val="21"/>
              </w:rPr>
            </w:pPr>
            <w:r>
              <w:rPr>
                <w:rFonts w:hint="eastAsia" w:ascii="宋体" w:hAnsi="宋体" w:eastAsia="宋体" w:cs="宋体"/>
                <w:szCs w:val="21"/>
              </w:rPr>
              <w:t>2．继续建设全国水文地质与水资源调查信息平台（2020年-2021年）</w:t>
            </w:r>
          </w:p>
          <w:p>
            <w:pPr>
              <w:pStyle w:val="2"/>
              <w:rPr>
                <w:rFonts w:hint="eastAsia" w:ascii="宋体" w:hAnsi="宋体" w:cs="宋体"/>
              </w:rPr>
            </w:pPr>
            <w:r>
              <w:rPr>
                <w:rFonts w:hint="eastAsia" w:ascii="宋体" w:hAnsi="宋体" w:cs="宋体"/>
              </w:rPr>
              <w:t>3.开展地下水资源评价子系统建设</w:t>
            </w:r>
          </w:p>
          <w:p>
            <w:pPr>
              <w:widowControl/>
              <w:jc w:val="left"/>
              <w:rPr>
                <w:rFonts w:asciiTheme="minorEastAsia" w:hAnsiTheme="minorEastAsia" w:eastAsiaTheme="minorEastAsia" w:cstheme="minorEastAsia"/>
                <w:szCs w:val="21"/>
              </w:rPr>
            </w:pPr>
            <w:r>
              <w:rPr>
                <w:rFonts w:hint="eastAsia" w:ascii="宋体" w:hAnsi="宋体" w:cs="宋体"/>
              </w:rPr>
              <w:t>4.按需开展其他相关工作</w:t>
            </w:r>
          </w:p>
        </w:tc>
        <w:tc>
          <w:tcPr>
            <w:tcW w:w="1082" w:type="dxa"/>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202</w:t>
            </w:r>
            <w:bookmarkStart w:id="2" w:name="_GoBack"/>
            <w:bookmarkEnd w:id="2"/>
            <w:r>
              <w:rPr>
                <w:rFonts w:hint="eastAsia" w:asciiTheme="minorEastAsia" w:hAnsiTheme="minorEastAsia" w:eastAsiaTheme="minorEastAsia" w:cstheme="minorEastAsia"/>
                <w:color w:val="000000"/>
                <w:kern w:val="0"/>
                <w:szCs w:val="21"/>
              </w:rPr>
              <w:t>0年6月-2021年11月30日</w:t>
            </w:r>
          </w:p>
        </w:tc>
        <w:tc>
          <w:tcPr>
            <w:tcW w:w="1230" w:type="dxa"/>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招标人指定地点</w:t>
            </w:r>
          </w:p>
        </w:tc>
        <w:tc>
          <w:tcPr>
            <w:tcW w:w="141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595</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其中：295（2020年预算），300（2021年预算）。2021年度预算金额为预计数值，最终预算以财政部门批复为准。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6" w:hRule="atLeast"/>
          <w:jc w:val="center"/>
        </w:trPr>
        <w:tc>
          <w:tcPr>
            <w:tcW w:w="65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w:t>
            </w:r>
          </w:p>
        </w:tc>
        <w:tc>
          <w:tcPr>
            <w:tcW w:w="1835" w:type="dxa"/>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全国水文地质与水资源数据库建设（2020-2021年度）</w:t>
            </w:r>
          </w:p>
        </w:tc>
        <w:tc>
          <w:tcPr>
            <w:tcW w:w="2773" w:type="dxa"/>
            <w:vAlign w:val="center"/>
          </w:tcPr>
          <w:p>
            <w:pPr>
              <w:widowControl/>
              <w:numPr>
                <w:ilvl w:val="0"/>
                <w:numId w:val="2"/>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系统开展全国水文地质与水资源数据库建设工作</w:t>
            </w:r>
          </w:p>
          <w:p>
            <w:pPr>
              <w:widowControl/>
              <w:numPr>
                <w:ilvl w:val="0"/>
                <w:numId w:val="2"/>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完成全国1:20万水文地质图空间数据库的整编</w:t>
            </w:r>
          </w:p>
          <w:p>
            <w:pPr>
              <w:widowControl/>
              <w:numPr>
                <w:ilvl w:val="0"/>
                <w:numId w:val="2"/>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系统收集整理全国统计年鉴及水文气象资料，按规范建设社会经济、水文气象数据库</w:t>
            </w:r>
          </w:p>
          <w:p>
            <w:pPr>
              <w:widowControl/>
              <w:numPr>
                <w:ilvl w:val="0"/>
                <w:numId w:val="2"/>
              </w:numPr>
              <w:jc w:val="left"/>
              <w:rPr>
                <w:rFonts w:asciiTheme="minorEastAsia" w:hAnsiTheme="minorEastAsia" w:eastAsiaTheme="minorEastAsia" w:cstheme="minorEastAsia"/>
                <w:szCs w:val="21"/>
              </w:rPr>
            </w:pPr>
            <w:r>
              <w:rPr>
                <w:rFonts w:hint="eastAsia"/>
              </w:rPr>
              <w:t>按需开展其他相关工作</w:t>
            </w:r>
          </w:p>
        </w:tc>
        <w:tc>
          <w:tcPr>
            <w:tcW w:w="1082" w:type="dxa"/>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2020年6月－2021年11月</w:t>
            </w:r>
          </w:p>
        </w:tc>
        <w:tc>
          <w:tcPr>
            <w:tcW w:w="1230" w:type="dxa"/>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招标人指定地点</w:t>
            </w:r>
          </w:p>
        </w:tc>
        <w:tc>
          <w:tcPr>
            <w:tcW w:w="141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410</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其中：190（2020年预算），220（2021年预算）。2021年度预算金额为预计数值，最终预算以财政部门批复为准。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65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w:t>
            </w:r>
          </w:p>
        </w:tc>
        <w:tc>
          <w:tcPr>
            <w:tcW w:w="1835" w:type="dxa"/>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信息系统网络安全等级保护测评（2020年度）</w:t>
            </w:r>
          </w:p>
        </w:tc>
        <w:tc>
          <w:tcPr>
            <w:tcW w:w="2773"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提供等级保护咨询和协助服务</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完成信息系统安全等级保护测评工作方案编制</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完成信息系统安全等级保护测评工作</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出具合理可行的安全整改建议</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配合完成项目验收</w:t>
            </w:r>
          </w:p>
        </w:tc>
        <w:tc>
          <w:tcPr>
            <w:tcW w:w="1082" w:type="dxa"/>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2020年6月—2020年12月</w:t>
            </w:r>
          </w:p>
        </w:tc>
        <w:tc>
          <w:tcPr>
            <w:tcW w:w="1230" w:type="dxa"/>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招标人指定地点</w:t>
            </w:r>
          </w:p>
        </w:tc>
        <w:tc>
          <w:tcPr>
            <w:tcW w:w="141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w:t>
            </w:r>
          </w:p>
        </w:tc>
      </w:tr>
      <w:bookmarkEnd w:id="0"/>
    </w:tbl>
    <w:p>
      <w:pPr>
        <w:tabs>
          <w:tab w:val="left" w:pos="709"/>
        </w:tabs>
        <w:autoSpaceDE w:val="0"/>
        <w:autoSpaceDN w:val="0"/>
        <w:adjustRightInd w:val="0"/>
        <w:snapToGrid w:val="0"/>
        <w:spacing w:afterLines="50"/>
        <w:ind w:left="634" w:hanging="633" w:hangingChars="264"/>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其他：投标人必须对招标服务同一包次内所有服务进行投标，不允许只投标其中的一部分，否则作为无效标处理。</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采购项目执行政府采购政策</w:t>
      </w:r>
    </w:p>
    <w:p>
      <w:pPr>
        <w:spacing w:line="360" w:lineRule="auto"/>
        <w:ind w:left="338" w:leftChars="161"/>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对小微企业的产品给予价格扣除（监狱企业、残疾人福利性单位视同小微企业；残疾人福利性单位属于小型、微型企业的，不重复享受政策）；</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投标人的资格要求</w:t>
      </w:r>
    </w:p>
    <w:p>
      <w:pPr>
        <w:pStyle w:val="6"/>
        <w:numPr>
          <w:ilvl w:val="0"/>
          <w:numId w:val="3"/>
        </w:numPr>
        <w:autoSpaceDE w:val="0"/>
        <w:autoSpaceDN w:val="0"/>
        <w:adjustRightInd w:val="0"/>
        <w:snapToGrid w:val="0"/>
        <w:spacing w:afterLines="50" w:line="360" w:lineRule="auto"/>
        <w:ind w:left="1276" w:hanging="567"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符合《中华人民共和国政府采购法》第二十二条（一）至（六）的规定，即：</w:t>
      </w:r>
    </w:p>
    <w:p>
      <w:pPr>
        <w:pStyle w:val="7"/>
        <w:spacing w:afterLines="50" w:line="360" w:lineRule="auto"/>
        <w:ind w:left="1466" w:leftChars="698" w:firstLine="93" w:firstLineChars="3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1）具有独立承担民事责任的能力；</w:t>
      </w:r>
    </w:p>
    <w:p>
      <w:pPr>
        <w:pStyle w:val="7"/>
        <w:spacing w:afterLines="50" w:line="360" w:lineRule="auto"/>
        <w:ind w:left="1466" w:leftChars="698" w:firstLine="93" w:firstLineChars="3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2）具有良好的商业信誉和健全的财务会计制度；</w:t>
      </w:r>
    </w:p>
    <w:p>
      <w:pPr>
        <w:pStyle w:val="7"/>
        <w:spacing w:afterLines="50" w:line="360" w:lineRule="auto"/>
        <w:ind w:left="1466" w:leftChars="698" w:firstLine="93" w:firstLineChars="3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3）具有履行合同所必需的设备和专业技术能力；</w:t>
      </w:r>
    </w:p>
    <w:p>
      <w:pPr>
        <w:pStyle w:val="7"/>
        <w:spacing w:afterLines="50" w:line="360" w:lineRule="auto"/>
        <w:ind w:left="1466" w:leftChars="698" w:firstLine="93" w:firstLineChars="3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4）有依法缴纳税收和社会保障资金的良好记录；</w:t>
      </w:r>
    </w:p>
    <w:p>
      <w:pPr>
        <w:pStyle w:val="7"/>
        <w:spacing w:afterLines="50" w:line="360" w:lineRule="auto"/>
        <w:ind w:left="1466" w:leftChars="698" w:firstLine="93" w:firstLineChars="3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5）参加政府采购活动前三年内，在经营活动中没有重大违法记录（重大违法记录是指供应商因违法经营受到刑事处罚或者责令停产停业、吊销许可证或者执照、较大数额罚款等行政处罚）；</w:t>
      </w:r>
    </w:p>
    <w:p>
      <w:pPr>
        <w:pStyle w:val="7"/>
        <w:spacing w:afterLines="50" w:line="360" w:lineRule="auto"/>
        <w:ind w:left="1466" w:leftChars="698" w:firstLine="93" w:firstLineChars="3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6）法律、行政法规规定的其他条件。</w:t>
      </w:r>
    </w:p>
    <w:p>
      <w:pPr>
        <w:pStyle w:val="6"/>
        <w:numPr>
          <w:ilvl w:val="0"/>
          <w:numId w:val="3"/>
        </w:numPr>
        <w:tabs>
          <w:tab w:val="left" w:pos="709"/>
        </w:tabs>
        <w:autoSpaceDE w:val="0"/>
        <w:autoSpaceDN w:val="0"/>
        <w:adjustRightInd w:val="0"/>
        <w:snapToGrid w:val="0"/>
        <w:spacing w:afterLines="50" w:line="360" w:lineRule="auto"/>
        <w:ind w:left="1276" w:hanging="567"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被“信用中国”网站（</w:t>
      </w:r>
      <w:r>
        <w:fldChar w:fldCharType="begin"/>
      </w:r>
      <w:r>
        <w:instrText xml:space="preserve"> HYPERLINK "http://www.creditchina.gov.cn）中列入失信被执行人和/" </w:instrText>
      </w:r>
      <w:r>
        <w:fldChar w:fldCharType="separate"/>
      </w:r>
      <w:r>
        <w:rPr>
          <w:rStyle w:val="5"/>
          <w:rFonts w:hint="eastAsia" w:asciiTheme="minorEastAsia" w:hAnsiTheme="minorEastAsia" w:eastAsiaTheme="minorEastAsia" w:cstheme="minorEastAsia"/>
          <w:color w:val="000000" w:themeColor="text1"/>
          <w:kern w:val="0"/>
          <w:sz w:val="24"/>
          <w:szCs w:val="24"/>
          <w14:textFill>
            <w14:solidFill>
              <w14:schemeClr w14:val="tx1"/>
            </w14:solidFill>
          </w14:textFill>
        </w:rPr>
        <w:t>www.creditchina.gov.cn）中列入失信被执行人</w:t>
      </w:r>
      <w:r>
        <w:rPr>
          <w:rStyle w:val="5"/>
          <w:rFonts w:hint="eastAsia" w:asciiTheme="minorEastAsia" w:hAnsiTheme="minorEastAsia" w:eastAsiaTheme="minorEastAsia" w:cstheme="minorEastAsia"/>
          <w:color w:val="000000" w:themeColor="text1"/>
          <w:kern w:val="0"/>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或重大税收违法案件当事人名单的供应商、被中国政府采购网（www.ccgp.gov.cn）列入政府采购严重违法失信行为记录名单中被财政部门禁止参加政府采购活动的供应商（处罚决定规定的时间和地域范围内），无资格</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参加本项目的采购活动。</w:t>
      </w:r>
    </w:p>
    <w:p>
      <w:pPr>
        <w:pStyle w:val="6"/>
        <w:numPr>
          <w:ilvl w:val="0"/>
          <w:numId w:val="3"/>
        </w:numPr>
        <w:tabs>
          <w:tab w:val="left" w:pos="709"/>
        </w:tabs>
        <w:autoSpaceDE w:val="0"/>
        <w:autoSpaceDN w:val="0"/>
        <w:adjustRightInd w:val="0"/>
        <w:snapToGrid w:val="0"/>
        <w:spacing w:afterLines="50" w:line="360" w:lineRule="auto"/>
        <w:ind w:left="1276" w:hanging="567"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单位负责人为同一人或者存在控股、管理关系的不同单位，不得同时参加本项目的投标。为本项目提供整体设计、规范编制或者项目管理、监理、检测等服务的投标人，不得再参加本项目投标。</w:t>
      </w:r>
    </w:p>
    <w:p>
      <w:pPr>
        <w:pStyle w:val="6"/>
        <w:numPr>
          <w:ilvl w:val="0"/>
          <w:numId w:val="3"/>
        </w:numPr>
        <w:tabs>
          <w:tab w:val="left" w:pos="709"/>
        </w:tabs>
        <w:autoSpaceDE w:val="0"/>
        <w:autoSpaceDN w:val="0"/>
        <w:adjustRightInd w:val="0"/>
        <w:snapToGrid w:val="0"/>
        <w:spacing w:afterLines="50" w:line="360" w:lineRule="auto"/>
        <w:ind w:left="1276" w:hanging="567" w:firstLineChars="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本项目除01包接受联合体投标外，其余3个包次均不接受联合体投标。</w:t>
      </w:r>
    </w:p>
    <w:p>
      <w:pPr>
        <w:pStyle w:val="6"/>
        <w:numPr>
          <w:ilvl w:val="0"/>
          <w:numId w:val="3"/>
        </w:numPr>
        <w:tabs>
          <w:tab w:val="left" w:pos="709"/>
        </w:tabs>
        <w:autoSpaceDE w:val="0"/>
        <w:autoSpaceDN w:val="0"/>
        <w:adjustRightInd w:val="0"/>
        <w:snapToGrid w:val="0"/>
        <w:spacing w:afterLines="50" w:line="360" w:lineRule="auto"/>
        <w:ind w:left="1276" w:hanging="567"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向采购代理机构购买了招标文件并登记备案。</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获取招标文件的时间期限、地点、方式及招标文件售价</w:t>
      </w:r>
    </w:p>
    <w:p>
      <w:pPr>
        <w:numPr>
          <w:ilvl w:val="0"/>
          <w:numId w:val="4"/>
        </w:numPr>
        <w:adjustRightInd w:val="0"/>
        <w:snapToGrid w:val="0"/>
        <w:spacing w:line="360" w:lineRule="auto"/>
        <w:rPr>
          <w:rFonts w:ascii="宋体" w:hAnsi="宋体"/>
          <w:sz w:val="24"/>
        </w:rPr>
      </w:pPr>
      <w:r>
        <w:rPr>
          <w:rFonts w:hint="eastAsia" w:ascii="宋体" w:hAnsi="宋体"/>
          <w:sz w:val="24"/>
        </w:rPr>
        <w:t>购买文件时间：</w:t>
      </w:r>
      <w:r>
        <w:rPr>
          <w:rFonts w:ascii="宋体" w:hAnsi="宋体"/>
          <w:sz w:val="24"/>
        </w:rPr>
        <w:t>20</w:t>
      </w:r>
      <w:r>
        <w:rPr>
          <w:rFonts w:hint="eastAsia" w:ascii="宋体" w:hAnsi="宋体"/>
          <w:sz w:val="24"/>
        </w:rPr>
        <w:t>20年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27</w:t>
      </w:r>
      <w:r>
        <w:rPr>
          <w:rFonts w:hint="eastAsia" w:ascii="宋体" w:hAnsi="宋体"/>
          <w:sz w:val="24"/>
        </w:rPr>
        <w:t>日至</w:t>
      </w:r>
      <w:r>
        <w:rPr>
          <w:rFonts w:ascii="宋体" w:hAnsi="宋体"/>
          <w:sz w:val="24"/>
        </w:rPr>
        <w:t>20</w:t>
      </w:r>
      <w:r>
        <w:rPr>
          <w:rFonts w:hint="eastAsia" w:ascii="宋体" w:hAnsi="宋体"/>
          <w:sz w:val="24"/>
        </w:rPr>
        <w:t>20年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3</w:t>
      </w:r>
      <w:r>
        <w:rPr>
          <w:rFonts w:hint="eastAsia" w:ascii="宋体" w:hAnsi="宋体"/>
          <w:sz w:val="24"/>
        </w:rPr>
        <w:t>日，每天上午9:00至11：30 ，下午13：00至16:30（北京时间、节假日除外）。</w:t>
      </w:r>
    </w:p>
    <w:p>
      <w:pPr>
        <w:numPr>
          <w:ilvl w:val="0"/>
          <w:numId w:val="4"/>
        </w:numPr>
        <w:adjustRightInd w:val="0"/>
        <w:snapToGrid w:val="0"/>
        <w:spacing w:line="360" w:lineRule="auto"/>
        <w:rPr>
          <w:rFonts w:ascii="宋体" w:hAnsi="宋体"/>
          <w:sz w:val="24"/>
        </w:rPr>
      </w:pPr>
      <w:r>
        <w:rPr>
          <w:rFonts w:hint="eastAsia" w:ascii="宋体" w:hAnsi="宋体"/>
          <w:sz w:val="24"/>
        </w:rPr>
        <w:t>招标文件售价：人民币500元</w:t>
      </w:r>
      <w:r>
        <w:rPr>
          <w:rFonts w:hint="eastAsia" w:ascii="宋体" w:hAnsi="宋体"/>
          <w:sz w:val="24"/>
          <w:lang w:val="en-US" w:eastAsia="zh-CN"/>
        </w:rPr>
        <w:t>/包</w:t>
      </w:r>
      <w:r>
        <w:rPr>
          <w:rFonts w:hint="eastAsia" w:ascii="宋体" w:hAnsi="宋体"/>
          <w:sz w:val="24"/>
        </w:rPr>
        <w:t>（售后不退）。</w:t>
      </w:r>
    </w:p>
    <w:p>
      <w:pPr>
        <w:numPr>
          <w:ilvl w:val="255"/>
          <w:numId w:val="0"/>
        </w:numPr>
        <w:adjustRightInd w:val="0"/>
        <w:snapToGrid w:val="0"/>
        <w:spacing w:line="360" w:lineRule="auto"/>
        <w:ind w:left="420" w:leftChars="101" w:hanging="208" w:hangingChars="87"/>
        <w:rPr>
          <w:rFonts w:ascii="宋体" w:hAnsi="宋体" w:cs="宋体"/>
          <w:sz w:val="24"/>
        </w:rPr>
      </w:pPr>
      <w:r>
        <w:rPr>
          <w:rFonts w:hint="eastAsia" w:ascii="宋体" w:hAnsi="宋体"/>
          <w:sz w:val="24"/>
        </w:rPr>
        <w:t xml:space="preserve">  </w:t>
      </w:r>
      <w:r>
        <w:rPr>
          <w:rFonts w:hint="eastAsia" w:ascii="宋体" w:hAnsi="宋体" w:cs="宋体"/>
          <w:sz w:val="24"/>
        </w:rPr>
        <w:t>本项目实行在线报名和售卖招标文件。凡有意参加投标者，请于上述购买招标文件时间内登陆国信e采招标投标交易平台（官方网址：</w:t>
      </w:r>
      <w:r>
        <w:fldChar w:fldCharType="begin"/>
      </w:r>
      <w:r>
        <w:instrText xml:space="preserve"> HYPERLINK "http://www.e-bidding.org" </w:instrText>
      </w:r>
      <w:r>
        <w:fldChar w:fldCharType="separate"/>
      </w:r>
      <w:r>
        <w:rPr>
          <w:rFonts w:hint="eastAsia" w:ascii="宋体" w:hAnsi="宋体" w:cs="宋体"/>
          <w:sz w:val="24"/>
        </w:rPr>
        <w:t>http://www.e-bidding.org</w:t>
      </w:r>
      <w:r>
        <w:rPr>
          <w:rFonts w:hint="eastAsia" w:ascii="宋体" w:hAnsi="宋体" w:cs="宋体"/>
          <w:sz w:val="24"/>
        </w:rPr>
        <w:fldChar w:fldCharType="end"/>
      </w:r>
      <w:r>
        <w:rPr>
          <w:rFonts w:hint="eastAsia" w:ascii="宋体" w:hAnsi="宋体" w:cs="宋体"/>
          <w:sz w:val="24"/>
        </w:rPr>
        <w:t>）购买招标文件。购买招标文件应认真阅读网页上的有关操作须知，进行注册并上传相关资料，审核通过后即可在线网银支付购买招标文件费用。购买招标文件费用支付成功后，可在线下载招标文件。</w:t>
      </w:r>
    </w:p>
    <w:p>
      <w:pPr>
        <w:numPr>
          <w:ilvl w:val="0"/>
          <w:numId w:val="4"/>
        </w:numPr>
        <w:adjustRightInd w:val="0"/>
        <w:snapToGrid w:val="0"/>
        <w:spacing w:line="360" w:lineRule="auto"/>
        <w:rPr>
          <w:rFonts w:ascii="宋体" w:hAnsi="宋体" w:cs="宋体"/>
          <w:sz w:val="24"/>
        </w:rPr>
      </w:pPr>
      <w:r>
        <w:rPr>
          <w:rFonts w:hint="eastAsia" w:ascii="宋体" w:hAnsi="宋体" w:cs="宋体"/>
          <w:b/>
          <w:bCs/>
          <w:sz w:val="24"/>
        </w:rPr>
        <w:t>购买</w:t>
      </w:r>
      <w:r>
        <w:rPr>
          <w:rFonts w:hint="eastAsia" w:ascii="宋体" w:hAnsi="宋体"/>
          <w:b/>
          <w:bCs/>
          <w:sz w:val="24"/>
        </w:rPr>
        <w:t>招标</w:t>
      </w:r>
      <w:r>
        <w:rPr>
          <w:rFonts w:hint="eastAsia" w:ascii="宋体" w:hAnsi="宋体" w:cs="宋体"/>
          <w:b/>
          <w:bCs/>
          <w:sz w:val="24"/>
        </w:rPr>
        <w:t>文件流程：</w:t>
      </w:r>
      <w:r>
        <w:rPr>
          <w:rFonts w:hint="eastAsia" w:ascii="宋体" w:hAnsi="宋体"/>
          <w:b/>
          <w:bCs/>
          <w:sz w:val="24"/>
        </w:rPr>
        <w:t>登录</w:t>
      </w:r>
      <w:r>
        <w:rPr>
          <w:rFonts w:ascii="宋体" w:hAnsi="宋体"/>
          <w:b/>
          <w:bCs/>
          <w:sz w:val="24"/>
        </w:rPr>
        <w:t>平台（</w:t>
      </w:r>
      <w:r>
        <w:rPr>
          <w:rFonts w:hint="eastAsia" w:ascii="宋体" w:hAnsi="宋体"/>
          <w:b/>
          <w:bCs/>
          <w:sz w:val="24"/>
        </w:rPr>
        <w:t>未注册</w:t>
      </w:r>
      <w:r>
        <w:rPr>
          <w:rFonts w:ascii="宋体" w:hAnsi="宋体"/>
          <w:b/>
          <w:bCs/>
          <w:sz w:val="24"/>
        </w:rPr>
        <w:t>用户请</w:t>
      </w:r>
      <w:r>
        <w:rPr>
          <w:rFonts w:hint="eastAsia" w:ascii="宋体" w:hAnsi="宋体"/>
          <w:b/>
          <w:bCs/>
          <w:sz w:val="24"/>
        </w:rPr>
        <w:t>先免费</w:t>
      </w:r>
      <w:r>
        <w:rPr>
          <w:rFonts w:ascii="宋体" w:hAnsi="宋体"/>
          <w:b/>
          <w:bCs/>
          <w:sz w:val="24"/>
        </w:rPr>
        <w:t>注册）</w:t>
      </w:r>
      <w:r>
        <w:rPr>
          <w:rFonts w:hint="eastAsia" w:ascii="宋体" w:hAnsi="宋体"/>
          <w:b/>
          <w:bCs/>
          <w:sz w:val="24"/>
        </w:rPr>
        <w:t>→查看最新招标项目→投标人报名【通过苹果App Store和安卓腾讯应用宝下载"中招易采"APP，</w:t>
      </w:r>
      <w:r>
        <w:rPr>
          <w:rFonts w:ascii="宋体" w:hAnsi="宋体"/>
          <w:b/>
          <w:bCs/>
          <w:sz w:val="24"/>
        </w:rPr>
        <w:t>也可</w:t>
      </w:r>
      <w:r>
        <w:rPr>
          <w:rFonts w:hint="eastAsia" w:ascii="宋体" w:hAnsi="宋体"/>
          <w:b/>
          <w:bCs/>
          <w:sz w:val="24"/>
        </w:rPr>
        <w:t>打开国信e采招标投标交易平台(http://www.e-bidding.org)，首页扫描二维码下载。按照</w:t>
      </w:r>
      <w:r>
        <w:rPr>
          <w:rFonts w:ascii="宋体" w:hAnsi="宋体"/>
          <w:b/>
          <w:bCs/>
          <w:sz w:val="24"/>
        </w:rPr>
        <w:t>要求进行</w:t>
      </w:r>
      <w:r>
        <w:rPr>
          <w:rFonts w:hint="eastAsia" w:ascii="宋体" w:hAnsi="宋体"/>
          <w:b/>
          <w:bCs/>
          <w:sz w:val="24"/>
        </w:rPr>
        <w:t>个人</w:t>
      </w:r>
      <w:r>
        <w:rPr>
          <w:rFonts w:ascii="宋体" w:hAnsi="宋体"/>
          <w:b/>
          <w:bCs/>
          <w:sz w:val="24"/>
        </w:rPr>
        <w:t>用户注册</w:t>
      </w:r>
      <w:r>
        <w:rPr>
          <w:rFonts w:hint="eastAsia" w:ascii="宋体" w:hAnsi="宋体"/>
          <w:b/>
          <w:bCs/>
          <w:sz w:val="24"/>
        </w:rPr>
        <w:t>及</w:t>
      </w:r>
      <w:r>
        <w:rPr>
          <w:rFonts w:ascii="宋体" w:hAnsi="宋体"/>
          <w:b/>
          <w:bCs/>
          <w:sz w:val="24"/>
        </w:rPr>
        <w:t>实名认证、</w:t>
      </w:r>
      <w:r>
        <w:rPr>
          <w:rFonts w:hint="eastAsia" w:ascii="宋体" w:hAnsi="宋体"/>
          <w:b/>
          <w:bCs/>
          <w:sz w:val="24"/>
        </w:rPr>
        <w:t>企业</w:t>
      </w:r>
      <w:r>
        <w:rPr>
          <w:rFonts w:ascii="宋体" w:hAnsi="宋体"/>
          <w:b/>
          <w:bCs/>
          <w:sz w:val="24"/>
        </w:rPr>
        <w:t>注册及企业关系建立</w:t>
      </w:r>
      <w:r>
        <w:rPr>
          <w:rFonts w:hint="eastAsia" w:ascii="宋体" w:hAnsi="宋体"/>
          <w:b/>
          <w:bCs/>
          <w:sz w:val="24"/>
        </w:rPr>
        <w:t>、</w:t>
      </w:r>
      <w:r>
        <w:rPr>
          <w:rFonts w:ascii="宋体" w:hAnsi="宋体"/>
          <w:b/>
          <w:bCs/>
          <w:sz w:val="24"/>
        </w:rPr>
        <w:t>单位证书和个人证书</w:t>
      </w:r>
      <w:r>
        <w:rPr>
          <w:rFonts w:hint="eastAsia" w:ascii="宋体" w:hAnsi="宋体"/>
          <w:b/>
          <w:bCs/>
          <w:sz w:val="24"/>
        </w:rPr>
        <w:t>购买</w:t>
      </w:r>
      <w:r>
        <w:rPr>
          <w:rFonts w:ascii="宋体" w:hAnsi="宋体"/>
          <w:b/>
          <w:bCs/>
          <w:sz w:val="24"/>
        </w:rPr>
        <w:t>、</w:t>
      </w:r>
      <w:r>
        <w:rPr>
          <w:rFonts w:hint="eastAsia" w:ascii="宋体" w:hAnsi="宋体"/>
          <w:b/>
          <w:bCs/>
          <w:sz w:val="24"/>
        </w:rPr>
        <w:t>单位签章</w:t>
      </w:r>
      <w:r>
        <w:rPr>
          <w:rFonts w:ascii="宋体" w:hAnsi="宋体"/>
          <w:b/>
          <w:bCs/>
          <w:sz w:val="24"/>
        </w:rPr>
        <w:t>制作</w:t>
      </w:r>
      <w:r>
        <w:rPr>
          <w:rFonts w:hint="eastAsia" w:ascii="宋体" w:hAnsi="宋体"/>
          <w:b/>
          <w:bCs/>
          <w:sz w:val="24"/>
        </w:rPr>
        <w:t>、</w:t>
      </w:r>
      <w:r>
        <w:rPr>
          <w:rFonts w:ascii="宋体" w:hAnsi="宋体"/>
          <w:b/>
          <w:bCs/>
          <w:sz w:val="24"/>
        </w:rPr>
        <w:t>登陆平台完善企业基本信息和发票信息等</w:t>
      </w:r>
      <w:r>
        <w:rPr>
          <w:rFonts w:hint="eastAsia" w:ascii="宋体" w:hAnsi="宋体"/>
          <w:b/>
          <w:bCs/>
          <w:sz w:val="24"/>
        </w:rPr>
        <w:t>操作</w:t>
      </w:r>
      <w:r>
        <w:rPr>
          <w:rFonts w:ascii="宋体" w:hAnsi="宋体"/>
          <w:b/>
          <w:bCs/>
          <w:sz w:val="24"/>
        </w:rPr>
        <w:t>。</w:t>
      </w:r>
      <w:r>
        <w:rPr>
          <w:rFonts w:hint="eastAsia" w:ascii="宋体" w:hAnsi="宋体"/>
          <w:b/>
          <w:bCs/>
          <w:sz w:val="24"/>
        </w:rPr>
        <w:t>之后扫码登陆</w:t>
      </w:r>
      <w:r>
        <w:rPr>
          <w:rFonts w:ascii="宋体" w:hAnsi="宋体"/>
          <w:b/>
          <w:bCs/>
          <w:sz w:val="24"/>
        </w:rPr>
        <w:t>投标管家</w:t>
      </w:r>
      <w:r>
        <w:rPr>
          <w:rFonts w:hint="eastAsia" w:ascii="宋体" w:hAnsi="宋体"/>
          <w:b/>
          <w:bCs/>
          <w:sz w:val="24"/>
        </w:rPr>
        <w:t>进行项目</w:t>
      </w:r>
      <w:r>
        <w:rPr>
          <w:rFonts w:ascii="宋体" w:hAnsi="宋体"/>
          <w:b/>
          <w:bCs/>
          <w:sz w:val="24"/>
        </w:rPr>
        <w:t>报名</w:t>
      </w:r>
      <w:r>
        <w:rPr>
          <w:rFonts w:hint="eastAsia" w:ascii="宋体" w:hAnsi="宋体"/>
          <w:b/>
          <w:bCs/>
          <w:sz w:val="24"/>
        </w:rPr>
        <w:t>】→提交</w:t>
      </w:r>
      <w:r>
        <w:rPr>
          <w:rFonts w:hint="eastAsia" w:ascii="宋体" w:hAnsi="宋体" w:cs="宋体"/>
          <w:b/>
          <w:bCs/>
          <w:sz w:val="24"/>
        </w:rPr>
        <w:t>授权委托书扫描件、委托人及被委托人身份证扫描件</w:t>
      </w:r>
      <w:r>
        <w:rPr>
          <w:rFonts w:hint="eastAsia" w:ascii="宋体" w:hAnsi="宋体"/>
          <w:b/>
          <w:bCs/>
          <w:sz w:val="24"/>
        </w:rPr>
        <w:t>→等待审核→审核通过后，在线支付标书费→投标人下载招标文件。</w:t>
      </w:r>
    </w:p>
    <w:p>
      <w:pPr>
        <w:numPr>
          <w:ilvl w:val="0"/>
          <w:numId w:val="4"/>
        </w:numPr>
        <w:adjustRightInd w:val="0"/>
        <w:snapToGrid w:val="0"/>
        <w:spacing w:line="360" w:lineRule="auto"/>
        <w:rPr>
          <w:rFonts w:ascii="宋体" w:hAnsi="宋体" w:cs="宋体"/>
          <w:sz w:val="24"/>
        </w:rPr>
      </w:pPr>
      <w:r>
        <w:rPr>
          <w:rFonts w:hint="eastAsia" w:ascii="宋体" w:hAnsi="宋体" w:cs="宋体"/>
          <w:sz w:val="24"/>
        </w:rPr>
        <w:t>在国信创新</w:t>
      </w:r>
      <w:r>
        <w:rPr>
          <w:rFonts w:hint="eastAsia" w:ascii="宋体" w:hAnsi="宋体" w:cs="宋体"/>
          <w:bCs/>
          <w:sz w:val="24"/>
        </w:rPr>
        <w:t>平台</w:t>
      </w:r>
      <w:r>
        <w:rPr>
          <w:rFonts w:hint="eastAsia" w:ascii="宋体" w:hAnsi="宋体" w:cs="宋体"/>
          <w:sz w:val="24"/>
        </w:rPr>
        <w:t>上操作时遇到包括注册和支付费用等环节技术问题，都请拨打国信e采平台服务支持电话：4000-809-508(周一～周五9:00-17:00）</w:t>
      </w:r>
    </w:p>
    <w:p>
      <w:pPr>
        <w:numPr>
          <w:ilvl w:val="0"/>
          <w:numId w:val="4"/>
        </w:numPr>
        <w:adjustRightInd w:val="0"/>
        <w:snapToGrid w:val="0"/>
        <w:spacing w:line="360" w:lineRule="auto"/>
        <w:ind w:right="-92" w:rightChars="-44"/>
        <w:rPr>
          <w:rFonts w:ascii="宋体" w:hAnsi="宋体"/>
          <w:sz w:val="24"/>
        </w:rPr>
      </w:pPr>
      <w:r>
        <w:rPr>
          <w:rFonts w:hint="eastAsia" w:ascii="宋体" w:hAnsi="宋体"/>
          <w:sz w:val="24"/>
        </w:rPr>
        <w:t>需要开具增值税专用发票的，需完善企业信息中的银行账户并上传一般纳税人证明，同时请上传开票信息(单位名称、纳税人识别号、地址、电话、开户行及账号)，否则将开具增值税普通发票；</w:t>
      </w:r>
    </w:p>
    <w:p>
      <w:pPr>
        <w:numPr>
          <w:ilvl w:val="0"/>
          <w:numId w:val="4"/>
        </w:numPr>
        <w:adjustRightInd w:val="0"/>
        <w:snapToGrid w:val="0"/>
        <w:spacing w:line="360" w:lineRule="auto"/>
        <w:ind w:right="-92" w:rightChars="-44"/>
        <w:rPr>
          <w:rFonts w:ascii="宋体" w:hAnsi="宋体"/>
          <w:sz w:val="24"/>
        </w:rPr>
      </w:pPr>
      <w:r>
        <w:rPr>
          <w:rFonts w:hint="eastAsia" w:ascii="宋体" w:hAnsi="宋体"/>
          <w:sz w:val="24"/>
        </w:rPr>
        <w:t>参加开标的供应商在开标现场直接领取购买文件发票；未参加开标的潜投标商，将由代理公司按照注册时填写的地址，在评标完成后三个工作日内寄出的购买文件的发票。</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投标文件的递交</w:t>
      </w:r>
    </w:p>
    <w:p>
      <w:pPr>
        <w:numPr>
          <w:ilvl w:val="0"/>
          <w:numId w:val="5"/>
        </w:numPr>
        <w:spacing w:line="360" w:lineRule="auto"/>
        <w:rPr>
          <w:rFonts w:ascii="宋体" w:hAnsi="宋体" w:cs="宋体"/>
          <w:sz w:val="24"/>
        </w:rPr>
      </w:pPr>
      <w:r>
        <w:rPr>
          <w:rFonts w:hint="eastAsia" w:ascii="宋体" w:hAnsi="宋体" w:cs="宋体"/>
          <w:sz w:val="24"/>
        </w:rPr>
        <w:t>本项目采用远程开标方式，不接收纸质投标文件，电子投标文件请于投标截止时间1个</w:t>
      </w:r>
      <w:r>
        <w:rPr>
          <w:rFonts w:ascii="宋体" w:hAnsi="宋体" w:cs="宋体"/>
          <w:sz w:val="24"/>
        </w:rPr>
        <w:t>小时</w:t>
      </w:r>
      <w:r>
        <w:rPr>
          <w:rFonts w:hint="eastAsia" w:ascii="宋体" w:hAnsi="宋体" w:cs="宋体"/>
          <w:sz w:val="24"/>
        </w:rPr>
        <w:t>之前通过国信</w:t>
      </w:r>
      <w:r>
        <w:rPr>
          <w:rFonts w:ascii="宋体" w:hAnsi="宋体" w:cs="宋体"/>
          <w:sz w:val="24"/>
        </w:rPr>
        <w:t>创新投标管家工具</w:t>
      </w:r>
      <w:r>
        <w:rPr>
          <w:rFonts w:hint="eastAsia" w:ascii="宋体" w:hAnsi="宋体" w:cs="宋体"/>
          <w:sz w:val="24"/>
        </w:rPr>
        <w:t>上传至国信e采招标投标交易平台，投标截止时间后上传的投标文件恕不接收。</w:t>
      </w:r>
    </w:p>
    <w:p>
      <w:pPr>
        <w:numPr>
          <w:ilvl w:val="0"/>
          <w:numId w:val="5"/>
        </w:numPr>
        <w:spacing w:line="360" w:lineRule="auto"/>
        <w:rPr>
          <w:rFonts w:ascii="宋体" w:hAnsi="宋体" w:cs="宋体"/>
          <w:sz w:val="24"/>
        </w:rPr>
      </w:pPr>
      <w:r>
        <w:rPr>
          <w:rFonts w:hint="eastAsia" w:ascii="宋体" w:hAnsi="宋体" w:cs="宋体"/>
          <w:sz w:val="24"/>
        </w:rPr>
        <w:t>投标人对网上递交的投标文件应加密，可通过"中招易采"手机APP扫码加密。如果投标人通过手机app对投标文件进行扫码加密，则在开标时必须使用同一个手机app账号及单位证书进行扫码解密，才能读取或导入投标文件。</w:t>
      </w:r>
    </w:p>
    <w:p>
      <w:pPr>
        <w:numPr>
          <w:ilvl w:val="0"/>
          <w:numId w:val="5"/>
        </w:numPr>
        <w:spacing w:line="360" w:lineRule="auto"/>
        <w:rPr>
          <w:rFonts w:ascii="宋体" w:hAnsi="宋体" w:cs="宋体"/>
          <w:sz w:val="24"/>
        </w:rPr>
      </w:pPr>
      <w:r>
        <w:rPr>
          <w:rFonts w:hint="eastAsia" w:ascii="宋体" w:hAnsi="宋体" w:cs="宋体"/>
          <w:sz w:val="24"/>
        </w:rPr>
        <w:t>如果</w:t>
      </w:r>
      <w:r>
        <w:rPr>
          <w:rFonts w:ascii="宋体" w:hAnsi="宋体" w:cs="宋体"/>
          <w:sz w:val="24"/>
        </w:rPr>
        <w:t>截标或开标时间及地点有改变，招标机构将提前通知，逾期提交的投标文件将不予受理。</w:t>
      </w:r>
    </w:p>
    <w:p>
      <w:pPr>
        <w:numPr>
          <w:ilvl w:val="0"/>
          <w:numId w:val="5"/>
        </w:numPr>
        <w:spacing w:line="360" w:lineRule="auto"/>
        <w:rPr>
          <w:rFonts w:ascii="宋体" w:hAnsi="宋体" w:cs="宋体"/>
          <w:sz w:val="24"/>
        </w:rPr>
      </w:pPr>
      <w:r>
        <w:rPr>
          <w:rFonts w:hint="eastAsia" w:ascii="宋体" w:hAnsi="宋体" w:cs="宋体"/>
          <w:sz w:val="24"/>
        </w:rPr>
        <w:t>请</w:t>
      </w:r>
      <w:r>
        <w:rPr>
          <w:rFonts w:ascii="宋体" w:hAnsi="宋体" w:cs="宋体"/>
          <w:sz w:val="24"/>
        </w:rPr>
        <w:t>投标</w:t>
      </w:r>
      <w:r>
        <w:rPr>
          <w:rFonts w:hint="eastAsia" w:ascii="宋体" w:hAnsi="宋体" w:cs="宋体"/>
          <w:sz w:val="24"/>
        </w:rPr>
        <w:t>人</w:t>
      </w:r>
      <w:r>
        <w:rPr>
          <w:rFonts w:ascii="宋体" w:hAnsi="宋体" w:cs="宋体"/>
          <w:sz w:val="24"/>
        </w:rPr>
        <w:t>按公告时间及时参与相关签到、解密及确认工作，签到、解密及确认过程中有任何问题请及时与平台沟通沟通联系解决，因投标人原因未在规定时间内解密投标文件，视为投标人撤销其投标文件。</w:t>
      </w:r>
    </w:p>
    <w:p>
      <w:pPr>
        <w:numPr>
          <w:ilvl w:val="0"/>
          <w:numId w:val="5"/>
        </w:numPr>
        <w:spacing w:line="360" w:lineRule="auto"/>
        <w:rPr>
          <w:rFonts w:ascii="宋体" w:hAnsi="宋体" w:cs="宋体"/>
          <w:b/>
          <w:bCs/>
          <w:sz w:val="24"/>
        </w:rPr>
      </w:pPr>
      <w:r>
        <w:rPr>
          <w:rFonts w:hint="eastAsia" w:ascii="宋体" w:hAnsi="宋体" w:cs="宋体"/>
          <w:b/>
          <w:bCs/>
          <w:sz w:val="24"/>
        </w:rPr>
        <w:t>开标完成后，投标人需要通过"中招易采"手机APP或者硬件CA加盖被授权人个人签名,对开标结果进行确认。</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递交投标文件截止及开标时间：</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2020年</w:t>
      </w:r>
      <w:r>
        <w:rPr>
          <w:rFonts w:hint="eastAsia" w:asciiTheme="minorEastAsia" w:hAnsiTheme="minorEastAsia" w:eastAsiaTheme="minorEastAsia" w:cstheme="minorEastAsia"/>
          <w:b/>
          <w:bCs/>
          <w:color w:val="000000" w:themeColor="text1"/>
          <w:kern w:val="0"/>
          <w:sz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lang w:val="en-US" w:eastAsia="zh-CN"/>
          <w14:textFill>
            <w14:solidFill>
              <w14:schemeClr w14:val="tx1"/>
            </w14:solidFill>
          </w14:textFill>
        </w:rPr>
        <w:t>17</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日9时30分</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开标方式</w:t>
      </w:r>
    </w:p>
    <w:p>
      <w:pPr>
        <w:pStyle w:val="2"/>
        <w:numPr>
          <w:ilvl w:val="255"/>
          <w:numId w:val="0"/>
        </w:numPr>
        <w:spacing w:line="360" w:lineRule="auto"/>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宋体" w:hAnsi="宋体" w:cs="宋体"/>
          <w:kern w:val="0"/>
          <w:sz w:val="24"/>
        </w:rPr>
        <w:t>远程解密：投标人于2020年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 09时30分使用原投标电脑通过《国信创新投标管家工具》进行远程开标解密。届时请投标人代表持投标时所使用的</w:t>
      </w:r>
      <w:r>
        <w:rPr>
          <w:rFonts w:hint="eastAsia" w:ascii="宋体" w:hAnsi="宋体" w:cs="宋体"/>
          <w:bCs/>
          <w:sz w:val="24"/>
        </w:rPr>
        <w:t>"中招易采"</w:t>
      </w:r>
      <w:r>
        <w:rPr>
          <w:rFonts w:hint="eastAsia" w:ascii="宋体" w:hAnsi="宋体" w:cs="宋体"/>
          <w:kern w:val="0"/>
          <w:sz w:val="24"/>
        </w:rPr>
        <w:t>手机APP提前30分钟等候在开标电脑前准备参加开标解密。建议投标电脑应使用含有摄像头的笔记本电脑或台式电脑，同时投标人需保持电脑网络通畅。</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公告发布媒介及公告期限</w:t>
      </w:r>
    </w:p>
    <w:p>
      <w:pPr>
        <w:autoSpaceDE w:val="0"/>
        <w:autoSpaceDN w:val="0"/>
        <w:adjustRightInd w:val="0"/>
        <w:snapToGrid w:val="0"/>
        <w:spacing w:afterLines="50" w:line="360" w:lineRule="auto"/>
        <w:ind w:firstLine="48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本招标公告在中国政府采购网（www.ccgp.gov.cn）发布。</w:t>
      </w:r>
    </w:p>
    <w:p>
      <w:pPr>
        <w:autoSpaceDE w:val="0"/>
        <w:autoSpaceDN w:val="0"/>
        <w:adjustRightInd w:val="0"/>
        <w:snapToGrid w:val="0"/>
        <w:spacing w:afterLines="50" w:line="360" w:lineRule="auto"/>
        <w:ind w:firstLine="48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公告期限：自</w:t>
      </w:r>
      <w:r>
        <w:rPr>
          <w:rFonts w:hint="eastAsia" w:asciiTheme="minorEastAsia" w:hAnsiTheme="minorEastAsia" w:eastAsiaTheme="minorEastAsia" w:cstheme="minorEastAsia"/>
          <w:color w:val="000000" w:themeColor="text1"/>
          <w:kern w:val="0"/>
          <w:sz w:val="24"/>
          <w14:textFill>
            <w14:solidFill>
              <w14:schemeClr w14:val="tx1"/>
            </w14:solidFill>
          </w14:textFill>
        </w:rPr>
        <w:t>中国政府采购网</w:t>
      </w:r>
      <w:r>
        <w:rPr>
          <w:rFonts w:hint="eastAsia" w:asciiTheme="minorEastAsia" w:hAnsiTheme="minorEastAsia" w:eastAsiaTheme="minorEastAsia" w:cstheme="minorEastAsia"/>
          <w:color w:val="000000" w:themeColor="text1"/>
          <w:sz w:val="24"/>
          <w14:textFill>
            <w14:solidFill>
              <w14:schemeClr w14:val="tx1"/>
            </w14:solidFill>
          </w14:textFill>
        </w:rPr>
        <w:t>发布公告之日起5个工作日。</w:t>
      </w:r>
    </w:p>
    <w:p>
      <w:pPr>
        <w:numPr>
          <w:ilvl w:val="0"/>
          <w:numId w:val="1"/>
        </w:numPr>
        <w:tabs>
          <w:tab w:val="left" w:pos="709"/>
        </w:tabs>
        <w:autoSpaceDE w:val="0"/>
        <w:autoSpaceDN w:val="0"/>
        <w:adjustRightInd w:val="0"/>
        <w:spacing w:beforeLines="50" w:afterLines="50" w:line="360" w:lineRule="auto"/>
        <w:ind w:left="709" w:hanging="709"/>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采购人及其委托的采购代理机构的名称、地址和联系方法</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采购人：中国地质环境监测院</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地    址：北京市海淀区大慧寺路20号</w:t>
      </w:r>
    </w:p>
    <w:p>
      <w:pPr>
        <w:tabs>
          <w:tab w:val="left" w:pos="709"/>
        </w:tabs>
        <w:autoSpaceDE w:val="0"/>
        <w:autoSpaceDN w:val="0"/>
        <w:adjustRightInd w:val="0"/>
        <w:snapToGrid w:val="0"/>
        <w:spacing w:afterLines="50" w:line="360" w:lineRule="auto"/>
        <w:ind w:left="636" w:leftChars="303" w:firstLine="2"/>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联 系 人：闫先生</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电    话：010-62189104</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采购代理机构：国信招标集团股份有限公司</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bookmarkStart w:id="1" w:name="OLE_LINK5"/>
      <w:r>
        <w:rPr>
          <w:rFonts w:hint="eastAsia" w:asciiTheme="minorEastAsia" w:hAnsiTheme="minorEastAsia" w:eastAsiaTheme="minorEastAsia" w:cstheme="minorEastAsia"/>
          <w:color w:val="000000" w:themeColor="text1"/>
          <w:kern w:val="0"/>
          <w:sz w:val="24"/>
          <w14:textFill>
            <w14:solidFill>
              <w14:schemeClr w14:val="tx1"/>
            </w14:solidFill>
          </w14:textFill>
        </w:rPr>
        <w:t>地址：北京市海淀区首体南路22号国兴大厦10层</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联系人：辛颖、韩博                 邮编：100044   </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电话：</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010-</w:t>
      </w:r>
      <w:r>
        <w:rPr>
          <w:rFonts w:hint="eastAsia" w:asciiTheme="minorEastAsia" w:hAnsiTheme="minorEastAsia" w:eastAsiaTheme="minorEastAsia" w:cstheme="minorEastAsia"/>
          <w:color w:val="000000" w:themeColor="text1"/>
          <w:kern w:val="0"/>
          <w:sz w:val="24"/>
          <w14:textFill>
            <w14:solidFill>
              <w14:schemeClr w14:val="tx1"/>
            </w14:solidFill>
          </w14:textFill>
        </w:rPr>
        <w:t>88354433-368</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281</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传真：010-68464202  </w:t>
      </w:r>
    </w:p>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电子信箱：2004-xinying@163.com</w:t>
      </w:r>
    </w:p>
    <w:bookmarkEnd w:id="1"/>
    <w:p>
      <w:pPr>
        <w:tabs>
          <w:tab w:val="left" w:pos="709"/>
        </w:tabs>
        <w:autoSpaceDE w:val="0"/>
        <w:autoSpaceDN w:val="0"/>
        <w:adjustRightInd w:val="0"/>
        <w:snapToGrid w:val="0"/>
        <w:spacing w:afterLines="50" w:line="360" w:lineRule="auto"/>
        <w:ind w:left="636" w:leftChars="303" w:firstLine="2"/>
        <w:rPr>
          <w:rFonts w:asciiTheme="minorEastAsia" w:hAnsiTheme="minorEastAsia" w:eastAsiaTheme="minorEastAsia" w:cstheme="minorEastAsia"/>
          <w:color w:val="000000" w:themeColor="text1"/>
          <w:kern w:val="0"/>
          <w:sz w:val="24"/>
          <w14:textFill>
            <w14:solidFill>
              <w14:schemeClr w14:val="tx1"/>
            </w14:solidFill>
          </w14:textFill>
        </w:rPr>
      </w:pPr>
    </w:p>
    <w:p>
      <w:pPr>
        <w:spacing w:line="360" w:lineRule="auto"/>
        <w:ind w:left="963" w:leftChars="229" w:hanging="482" w:hangingChars="200"/>
        <w:rPr>
          <w:rFonts w:hint="eastAsia" w:ascii="宋体" w:hAnsi="宋体" w:eastAsia="宋体"/>
          <w:b/>
          <w:sz w:val="24"/>
          <w:lang w:val="en-US" w:eastAsia="zh-CN"/>
        </w:rPr>
      </w:pPr>
      <w:r>
        <w:rPr>
          <w:rFonts w:hint="eastAsia" w:ascii="宋体" w:hAnsi="宋体"/>
          <w:b/>
          <w:sz w:val="24"/>
        </w:rPr>
        <w:t>注</w:t>
      </w:r>
      <w:r>
        <w:rPr>
          <w:rFonts w:ascii="宋体" w:hAnsi="宋体"/>
          <w:b/>
          <w:sz w:val="24"/>
        </w:rPr>
        <w:t>：本项目</w:t>
      </w:r>
      <w:r>
        <w:rPr>
          <w:rFonts w:hint="eastAsia" w:ascii="宋体" w:hAnsi="宋体"/>
          <w:b/>
          <w:sz w:val="24"/>
        </w:rPr>
        <w:t>的投标</w:t>
      </w:r>
      <w:r>
        <w:rPr>
          <w:rFonts w:ascii="宋体" w:hAnsi="宋体"/>
          <w:b/>
          <w:sz w:val="24"/>
        </w:rPr>
        <w:t>保证金</w:t>
      </w:r>
      <w:r>
        <w:rPr>
          <w:rFonts w:hint="eastAsia" w:ascii="宋体" w:hAnsi="宋体"/>
          <w:b/>
          <w:sz w:val="24"/>
        </w:rPr>
        <w:t>及招标代理</w:t>
      </w:r>
      <w:r>
        <w:rPr>
          <w:rFonts w:ascii="宋体" w:hAnsi="宋体"/>
          <w:b/>
          <w:sz w:val="24"/>
        </w:rPr>
        <w:t>服务费均汇入以下账号</w:t>
      </w:r>
      <w:r>
        <w:rPr>
          <w:rFonts w:hint="eastAsia" w:ascii="宋体" w:hAnsi="宋体"/>
          <w:b/>
          <w:sz w:val="24"/>
          <w:lang w:eastAsia="zh-CN"/>
        </w:rPr>
        <w:t>，</w:t>
      </w:r>
      <w:r>
        <w:rPr>
          <w:rFonts w:hint="eastAsia" w:ascii="宋体" w:hAnsi="宋体"/>
          <w:b/>
          <w:sz w:val="24"/>
          <w:lang w:val="en-US" w:eastAsia="zh-CN"/>
        </w:rPr>
        <w:t>每个包次的账号不同，请按包次分别汇入。</w:t>
      </w:r>
    </w:p>
    <w:p>
      <w:pPr>
        <w:spacing w:line="360" w:lineRule="auto"/>
        <w:ind w:firstLine="480" w:firstLineChars="200"/>
        <w:rPr>
          <w:rFonts w:ascii="宋体" w:hAnsi="宋体"/>
          <w:sz w:val="24"/>
        </w:rPr>
      </w:pPr>
      <w:r>
        <w:rPr>
          <w:rFonts w:hint="eastAsia" w:ascii="宋体" w:hAnsi="宋体"/>
          <w:sz w:val="24"/>
        </w:rPr>
        <w:t>开户名称：国信招标集团股份有限公司</w:t>
      </w:r>
    </w:p>
    <w:p>
      <w:pPr>
        <w:spacing w:line="360" w:lineRule="auto"/>
        <w:ind w:firstLine="480" w:firstLineChars="200"/>
        <w:rPr>
          <w:rFonts w:ascii="宋体" w:hAnsi="宋体"/>
          <w:sz w:val="24"/>
        </w:rPr>
      </w:pPr>
      <w:r>
        <w:rPr>
          <w:rFonts w:hint="eastAsia" w:ascii="宋体" w:hAnsi="宋体"/>
          <w:sz w:val="24"/>
        </w:rPr>
        <w:t>开 户 行：平安银行北京首体南路支行</w:t>
      </w:r>
    </w:p>
    <w:p>
      <w:pPr>
        <w:spacing w:line="360" w:lineRule="auto"/>
        <w:ind w:left="481" w:leftChars="229"/>
        <w:rPr>
          <w:rFonts w:hint="eastAsia" w:ascii="宋体" w:hAnsi="宋体"/>
          <w:sz w:val="24"/>
        </w:rPr>
      </w:pPr>
      <w:r>
        <w:rPr>
          <w:rFonts w:hint="eastAsia" w:ascii="宋体" w:hAnsi="宋体"/>
          <w:sz w:val="24"/>
        </w:rPr>
        <w:t>账号</w:t>
      </w:r>
      <w:r>
        <w:rPr>
          <w:rFonts w:hint="eastAsia" w:ascii="宋体" w:hAnsi="宋体"/>
          <w:sz w:val="24"/>
          <w:lang w:eastAsia="zh-CN"/>
        </w:rPr>
        <w:t>（</w:t>
      </w:r>
      <w:r>
        <w:rPr>
          <w:rFonts w:hint="eastAsia" w:ascii="宋体" w:hAnsi="宋体"/>
          <w:sz w:val="24"/>
          <w:lang w:val="en-US" w:eastAsia="zh-CN"/>
        </w:rPr>
        <w:t>01包</w:t>
      </w:r>
      <w:r>
        <w:rPr>
          <w:rFonts w:hint="eastAsia" w:ascii="宋体" w:hAnsi="宋体"/>
          <w:sz w:val="24"/>
          <w:lang w:eastAsia="zh-CN"/>
        </w:rPr>
        <w:t>）</w:t>
      </w:r>
      <w:r>
        <w:rPr>
          <w:rFonts w:hint="eastAsia" w:ascii="宋体" w:hAnsi="宋体"/>
          <w:sz w:val="24"/>
        </w:rPr>
        <w:t>：30205308006981</w:t>
      </w:r>
    </w:p>
    <w:p>
      <w:pPr>
        <w:spacing w:line="360" w:lineRule="auto"/>
        <w:ind w:left="481" w:leftChars="229"/>
        <w:rPr>
          <w:rFonts w:hint="eastAsia" w:ascii="宋体" w:hAnsi="宋体"/>
          <w:sz w:val="24"/>
          <w:lang w:eastAsia="zh-CN"/>
        </w:rPr>
      </w:pPr>
      <w:r>
        <w:rPr>
          <w:rFonts w:hint="eastAsia" w:ascii="宋体" w:hAnsi="宋体"/>
          <w:sz w:val="24"/>
        </w:rPr>
        <w:t>账号</w:t>
      </w:r>
      <w:r>
        <w:rPr>
          <w:rFonts w:hint="eastAsia" w:ascii="宋体" w:hAnsi="宋体"/>
          <w:sz w:val="24"/>
          <w:lang w:eastAsia="zh-CN"/>
        </w:rPr>
        <w:t>（</w:t>
      </w:r>
      <w:r>
        <w:rPr>
          <w:rFonts w:hint="eastAsia" w:ascii="宋体" w:hAnsi="宋体"/>
          <w:sz w:val="24"/>
          <w:lang w:val="en-US" w:eastAsia="zh-CN"/>
        </w:rPr>
        <w:t>02包</w:t>
      </w:r>
      <w:r>
        <w:rPr>
          <w:rFonts w:hint="eastAsia" w:ascii="宋体" w:hAnsi="宋体"/>
          <w:sz w:val="24"/>
          <w:lang w:eastAsia="zh-CN"/>
        </w:rPr>
        <w:t>）：30205308006980</w:t>
      </w:r>
    </w:p>
    <w:p>
      <w:pPr>
        <w:spacing w:line="360" w:lineRule="auto"/>
        <w:ind w:left="481" w:leftChars="229"/>
        <w:rPr>
          <w:rFonts w:hint="eastAsia" w:ascii="宋体" w:hAnsi="宋体"/>
          <w:sz w:val="24"/>
          <w:lang w:eastAsia="zh-CN"/>
        </w:rPr>
      </w:pPr>
      <w:r>
        <w:rPr>
          <w:rFonts w:hint="eastAsia" w:ascii="宋体" w:hAnsi="宋体"/>
          <w:sz w:val="24"/>
        </w:rPr>
        <w:t>账号</w:t>
      </w:r>
      <w:r>
        <w:rPr>
          <w:rFonts w:hint="eastAsia" w:ascii="宋体" w:hAnsi="宋体"/>
          <w:sz w:val="24"/>
          <w:lang w:eastAsia="zh-CN"/>
        </w:rPr>
        <w:t>（</w:t>
      </w:r>
      <w:r>
        <w:rPr>
          <w:rFonts w:hint="eastAsia" w:ascii="宋体" w:hAnsi="宋体"/>
          <w:sz w:val="24"/>
          <w:lang w:val="en-US" w:eastAsia="zh-CN"/>
        </w:rPr>
        <w:t>03包</w:t>
      </w:r>
      <w:r>
        <w:rPr>
          <w:rFonts w:hint="eastAsia" w:ascii="宋体" w:hAnsi="宋体"/>
          <w:sz w:val="24"/>
          <w:lang w:eastAsia="zh-CN"/>
        </w:rPr>
        <w:t>）：30205308006979</w:t>
      </w:r>
    </w:p>
    <w:p>
      <w:pPr>
        <w:spacing w:line="360" w:lineRule="auto"/>
        <w:ind w:left="481" w:leftChars="229"/>
        <w:rPr>
          <w:rFonts w:hint="eastAsia" w:ascii="宋体" w:hAnsi="宋体"/>
          <w:sz w:val="24"/>
          <w:lang w:eastAsia="zh-CN"/>
        </w:rPr>
      </w:pPr>
      <w:r>
        <w:rPr>
          <w:rFonts w:hint="eastAsia" w:ascii="宋体" w:hAnsi="宋体"/>
          <w:sz w:val="24"/>
        </w:rPr>
        <w:t>账号</w:t>
      </w:r>
      <w:r>
        <w:rPr>
          <w:rFonts w:hint="eastAsia" w:ascii="宋体" w:hAnsi="宋体"/>
          <w:sz w:val="24"/>
          <w:lang w:eastAsia="zh-CN"/>
        </w:rPr>
        <w:t>（</w:t>
      </w:r>
      <w:r>
        <w:rPr>
          <w:rFonts w:hint="eastAsia" w:ascii="宋体" w:hAnsi="宋体"/>
          <w:sz w:val="24"/>
          <w:lang w:val="en-US" w:eastAsia="zh-CN"/>
        </w:rPr>
        <w:t>04包</w:t>
      </w:r>
      <w:r>
        <w:rPr>
          <w:rFonts w:hint="eastAsia" w:ascii="宋体" w:hAnsi="宋体"/>
          <w:sz w:val="24"/>
          <w:lang w:eastAsia="zh-CN"/>
        </w:rPr>
        <w:t>）：30205308006978</w:t>
      </w:r>
    </w:p>
    <w:p>
      <w:pPr>
        <w:spacing w:line="360" w:lineRule="auto"/>
        <w:ind w:left="481" w:leftChars="229"/>
        <w:rPr>
          <w:rFonts w:asciiTheme="minorEastAsia" w:hAnsiTheme="minorEastAsia" w:eastAsiaTheme="minorEastAsia" w:cstheme="minorEastAsia"/>
          <w:color w:val="000000" w:themeColor="text1"/>
          <w:sz w:val="24"/>
          <w14:textFill>
            <w14:solidFill>
              <w14:schemeClr w14:val="tx1"/>
            </w14:solidFill>
          </w14:textFill>
        </w:rPr>
      </w:pPr>
    </w:p>
    <w:p>
      <w:pPr>
        <w:tabs>
          <w:tab w:val="left" w:pos="709"/>
        </w:tabs>
        <w:wordWrap w:val="0"/>
        <w:autoSpaceDE w:val="0"/>
        <w:autoSpaceDN w:val="0"/>
        <w:adjustRightInd w:val="0"/>
        <w:snapToGrid w:val="0"/>
        <w:spacing w:afterLines="50" w:line="360" w:lineRule="auto"/>
        <w:jc w:val="right"/>
        <w:rPr>
          <w:rFonts w:asciiTheme="minorEastAsia" w:hAnsiTheme="minorEastAsia" w:eastAsiaTheme="minorEastAsia" w:cstheme="minorEastAsia"/>
          <w:color w:val="000000" w:themeColor="text1"/>
          <w:kern w:val="0"/>
          <w:sz w:val="24"/>
          <w14:textFill>
            <w14:solidFill>
              <w14:schemeClr w14:val="tx1"/>
            </w14:solidFill>
          </w14:textFill>
        </w:rPr>
      </w:pPr>
    </w:p>
    <w:p>
      <w:pPr>
        <w:tabs>
          <w:tab w:val="left" w:pos="709"/>
        </w:tabs>
        <w:wordWrap w:val="0"/>
        <w:autoSpaceDE w:val="0"/>
        <w:autoSpaceDN w:val="0"/>
        <w:adjustRightInd w:val="0"/>
        <w:snapToGrid w:val="0"/>
        <w:spacing w:afterLines="50" w:line="360" w:lineRule="auto"/>
        <w:jc w:val="righ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日期：2020年</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kern w:val="0"/>
          <w:sz w:val="24"/>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A3482"/>
    <w:multiLevelType w:val="singleLevel"/>
    <w:tmpl w:val="CF6A3482"/>
    <w:lvl w:ilvl="0" w:tentative="0">
      <w:start w:val="1"/>
      <w:numFmt w:val="decimal"/>
      <w:lvlText w:val="(%1)"/>
      <w:lvlJc w:val="left"/>
      <w:pPr>
        <w:ind w:left="425" w:hanging="425"/>
      </w:pPr>
      <w:rPr>
        <w:rFonts w:hint="default"/>
      </w:rPr>
    </w:lvl>
  </w:abstractNum>
  <w:abstractNum w:abstractNumId="1">
    <w:nsid w:val="0000000F"/>
    <w:multiLevelType w:val="multilevel"/>
    <w:tmpl w:val="0000000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7A6FC5"/>
    <w:multiLevelType w:val="singleLevel"/>
    <w:tmpl w:val="447A6FC5"/>
    <w:lvl w:ilvl="0" w:tentative="0">
      <w:start w:val="1"/>
      <w:numFmt w:val="decimal"/>
      <w:lvlText w:val="(%1)"/>
      <w:lvlJc w:val="left"/>
      <w:pPr>
        <w:ind w:left="425" w:hanging="425"/>
      </w:pPr>
      <w:rPr>
        <w:rFonts w:hint="default"/>
      </w:rPr>
    </w:lvl>
  </w:abstractNum>
  <w:abstractNum w:abstractNumId="4">
    <w:nsid w:val="5E9C7F01"/>
    <w:multiLevelType w:val="singleLevel"/>
    <w:tmpl w:val="5E9C7F01"/>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924D8"/>
    <w:rsid w:val="216C66EC"/>
    <w:rsid w:val="2BCE3A35"/>
    <w:rsid w:val="41564DA1"/>
    <w:rsid w:val="5E99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5">
    <w:name w:val="Hyperlink"/>
    <w:basedOn w:val="4"/>
    <w:qFormat/>
    <w:uiPriority w:val="0"/>
    <w:rPr>
      <w:color w:val="0000FF"/>
      <w:u w:val="single"/>
    </w:rPr>
  </w:style>
  <w:style w:type="paragraph" w:customStyle="1" w:styleId="6">
    <w:name w:val="列出段落1"/>
    <w:basedOn w:val="1"/>
    <w:qFormat/>
    <w:uiPriority w:val="0"/>
    <w:pPr>
      <w:ind w:firstLine="420" w:firstLineChars="200"/>
    </w:pPr>
    <w:rPr>
      <w:szCs w:val="20"/>
    </w:rPr>
  </w:style>
  <w:style w:type="paragraph" w:customStyle="1" w:styleId="7">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国信招标集团股份有限公司</Company>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2020-05-25T06:56:00Z</dcterms:created>
  <dc:creator>辛颖</dc:creator>
  <cp:lastModifiedBy>华子</cp:lastModifiedBy>
  <dcterms:modified xsi:type="dcterms:W3CDTF">2020-05-27T09:04:54Z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